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26" w:rsidRPr="00AD6526" w:rsidRDefault="00AD6526" w:rsidP="00AD6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AD6526">
        <w:rPr>
          <w:rFonts w:ascii="Arial" w:hAnsi="Arial" w:cs="Arial"/>
          <w:b/>
          <w:bCs/>
          <w:sz w:val="40"/>
          <w:szCs w:val="40"/>
        </w:rPr>
        <w:t xml:space="preserve">La valeur verte d’un bien </w:t>
      </w:r>
      <w:r w:rsidRPr="00AD6526">
        <w:rPr>
          <w:rFonts w:ascii="Arial" w:hAnsi="Arial" w:cs="Arial"/>
          <w:b/>
          <w:bCs/>
          <w:sz w:val="40"/>
          <w:szCs w:val="40"/>
        </w:rPr>
        <w:t>immobilier</w:t>
      </w:r>
    </w:p>
    <w:p w:rsidR="00AD6526" w:rsidRDefault="00AD6526" w:rsidP="00AD652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14DA8" w:rsidRDefault="00AD6526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32"/>
          <w:szCs w:val="32"/>
        </w:rPr>
      </w:pPr>
      <w:r w:rsidRPr="00AD6526">
        <w:rPr>
          <w:rFonts w:ascii="Arial Narrow" w:hAnsi="Arial Narrow" w:cs="Helvetica-Bold"/>
          <w:bCs/>
          <w:sz w:val="32"/>
          <w:szCs w:val="32"/>
        </w:rPr>
        <w:t>Avec l’augmentation des prix de l’énergie, la valeur verte ou valeur</w:t>
      </w:r>
      <w:r w:rsidRPr="00AD6526">
        <w:rPr>
          <w:rFonts w:ascii="Arial Narrow" w:hAnsi="Arial Narrow" w:cs="Helvetica-Bold"/>
          <w:bCs/>
          <w:sz w:val="32"/>
          <w:szCs w:val="32"/>
        </w:rPr>
        <w:t xml:space="preserve"> </w:t>
      </w:r>
      <w:r w:rsidRPr="00AD6526">
        <w:rPr>
          <w:rFonts w:ascii="Arial Narrow" w:hAnsi="Arial Narrow" w:cs="Helvetica-Bold"/>
          <w:bCs/>
          <w:sz w:val="32"/>
          <w:szCs w:val="32"/>
        </w:rPr>
        <w:t>environnementale pourrait devenir un élément de taille dans la vente</w:t>
      </w:r>
      <w:r w:rsidRPr="00AD6526">
        <w:rPr>
          <w:rFonts w:ascii="Arial Narrow" w:hAnsi="Arial Narrow" w:cs="Helvetica-Bold"/>
          <w:bCs/>
          <w:sz w:val="32"/>
          <w:szCs w:val="32"/>
        </w:rPr>
        <w:t xml:space="preserve"> </w:t>
      </w:r>
      <w:r w:rsidRPr="00AD6526">
        <w:rPr>
          <w:rFonts w:ascii="Arial Narrow" w:hAnsi="Arial Narrow" w:cs="Helvetica-Bold"/>
          <w:bCs/>
          <w:sz w:val="32"/>
          <w:szCs w:val="32"/>
        </w:rPr>
        <w:t>ou l’achat d’un bien immobilier. Quels bénéfices tirer de cette</w:t>
      </w:r>
      <w:r w:rsidRPr="00AD6526">
        <w:rPr>
          <w:rFonts w:ascii="Arial Narrow" w:hAnsi="Arial Narrow" w:cs="Helvetica-Bold"/>
          <w:bCs/>
          <w:sz w:val="32"/>
          <w:szCs w:val="32"/>
        </w:rPr>
        <w:t xml:space="preserve"> </w:t>
      </w:r>
      <w:r w:rsidRPr="00AD6526">
        <w:rPr>
          <w:rFonts w:ascii="Arial Narrow" w:hAnsi="Arial Narrow" w:cs="Helvetica-Bold"/>
          <w:bCs/>
          <w:sz w:val="32"/>
          <w:szCs w:val="32"/>
        </w:rPr>
        <w:t>composante ? Comment en développer la notoriété ? Comment</w:t>
      </w:r>
      <w:r w:rsidR="00CC3102">
        <w:rPr>
          <w:rFonts w:ascii="Arial Narrow" w:hAnsi="Arial Narrow" w:cs="Helvetica-Bold"/>
          <w:bCs/>
          <w:sz w:val="32"/>
          <w:szCs w:val="32"/>
        </w:rPr>
        <w:t xml:space="preserve"> </w:t>
      </w:r>
      <w:bookmarkStart w:id="0" w:name="_GoBack"/>
      <w:bookmarkEnd w:id="0"/>
      <w:r w:rsidRPr="00AD6526">
        <w:rPr>
          <w:rFonts w:ascii="Arial Narrow" w:hAnsi="Arial Narrow" w:cs="Helvetica-Bold"/>
          <w:bCs/>
          <w:sz w:val="32"/>
          <w:szCs w:val="32"/>
        </w:rPr>
        <w:t xml:space="preserve">calculer cet indice? </w:t>
      </w:r>
    </w:p>
    <w:p w:rsidR="00A14DA8" w:rsidRDefault="00A14DA8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Cs/>
          <w:sz w:val="32"/>
          <w:szCs w:val="32"/>
        </w:rPr>
      </w:pPr>
    </w:p>
    <w:p w:rsidR="00AD6526" w:rsidRPr="00A14DA8" w:rsidRDefault="00AD6526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Cs/>
          <w:i/>
          <w:sz w:val="36"/>
          <w:szCs w:val="36"/>
        </w:rPr>
      </w:pPr>
      <w:r w:rsidRPr="00A14DA8">
        <w:rPr>
          <w:rFonts w:ascii="Arial Narrow" w:hAnsi="Arial Narrow" w:cs="Helvetica-Bold"/>
          <w:bCs/>
          <w:i/>
          <w:sz w:val="36"/>
          <w:szCs w:val="36"/>
        </w:rPr>
        <w:t>Réponses</w:t>
      </w:r>
    </w:p>
    <w:p w:rsidR="00AD6526" w:rsidRPr="00AD6526" w:rsidRDefault="00AD6526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32"/>
          <w:szCs w:val="32"/>
        </w:rPr>
      </w:pPr>
    </w:p>
    <w:p w:rsidR="00AD6526" w:rsidRPr="00AD6526" w:rsidRDefault="00AD6526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32"/>
          <w:szCs w:val="32"/>
        </w:rPr>
      </w:pPr>
      <w:r w:rsidRPr="00AD6526">
        <w:rPr>
          <w:rFonts w:ascii="Arial Narrow" w:hAnsi="Arial Narrow" w:cs="Helvetica"/>
          <w:sz w:val="32"/>
          <w:szCs w:val="32"/>
        </w:rPr>
        <w:t>Qu’</w:t>
      </w:r>
      <w:r w:rsidRPr="00AD6526">
        <w:rPr>
          <w:rFonts w:ascii="Arial Narrow" w:hAnsi="Arial Narrow" w:cs="Helvetica"/>
          <w:sz w:val="32"/>
          <w:szCs w:val="32"/>
        </w:rPr>
        <w:t>est-ce</w:t>
      </w:r>
      <w:r w:rsidRPr="00AD6526">
        <w:rPr>
          <w:rFonts w:ascii="Arial Narrow" w:hAnsi="Arial Narrow" w:cs="Helvetica"/>
          <w:sz w:val="32"/>
          <w:szCs w:val="32"/>
        </w:rPr>
        <w:t xml:space="preserve"> que la valeur verte d’un bien immobilier ? Une question qui pourrait</w:t>
      </w:r>
      <w:r w:rsidR="00A14DA8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 xml:space="preserve">bientôt de plus en plus intéresser </w:t>
      </w:r>
      <w:r w:rsidRPr="00AD6526">
        <w:rPr>
          <w:rFonts w:ascii="Arial Narrow" w:hAnsi="Arial Narrow" w:cs="Helvetica"/>
          <w:sz w:val="32"/>
          <w:szCs w:val="32"/>
        </w:rPr>
        <w:t>les</w:t>
      </w:r>
      <w:r w:rsidRPr="00AD6526">
        <w:rPr>
          <w:rFonts w:ascii="Arial Narrow" w:hAnsi="Arial Narrow" w:cs="Helvetica"/>
          <w:sz w:val="32"/>
          <w:szCs w:val="32"/>
        </w:rPr>
        <w:t xml:space="preserve"> acquéreurs et vendeurs cherchant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à améliorer l’attractivité de leur bien.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Concernant la réponse, il s’agit tout simplement de la valeur nette additionnelle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d’un logement dégagé grâce à une meilleure performance environnementale que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ce soit au niveau de la performance énergétique du bien mais également à l’accès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aux transports en commun, à ses matériaux de construction, à la qualité de son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insertion locale, etc.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Ainsi, selon une étude menée récemment par l’</w:t>
      </w:r>
      <w:proofErr w:type="spellStart"/>
      <w:r w:rsidRPr="00AD6526">
        <w:rPr>
          <w:rFonts w:ascii="Arial Narrow" w:hAnsi="Arial Narrow" w:cs="Helvetica"/>
          <w:sz w:val="32"/>
          <w:szCs w:val="32"/>
        </w:rPr>
        <w:t>Ademe</w:t>
      </w:r>
      <w:proofErr w:type="spellEnd"/>
      <w:r w:rsidRPr="00AD6526">
        <w:rPr>
          <w:rFonts w:ascii="Arial Narrow" w:hAnsi="Arial Narrow" w:cs="Helvetica"/>
          <w:sz w:val="32"/>
          <w:szCs w:val="32"/>
        </w:rPr>
        <w:t>, 76% des Français reconnaissent l’intérêt d’une «valeur verte»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dans l’immobilier soulignant qu’un logement qui consommera moins d’énergie séduira plus et prendra plus de valeur qu’un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autre. Toutefois, le critère se heurte encore au passage à l’acte puisque comme bien souvent avec le facteur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environnemental, le plus difficile est de concrétiser l’envie dans les comportements. Résultat : «</w:t>
      </w:r>
      <w:r w:rsidRPr="00AD6526">
        <w:rPr>
          <w:rFonts w:ascii="Arial Narrow" w:hAnsi="Arial Narrow" w:cs="Helvetica-Oblique"/>
          <w:i/>
          <w:iCs/>
          <w:sz w:val="32"/>
          <w:szCs w:val="32"/>
        </w:rPr>
        <w:t>Alors que 46% des</w:t>
      </w:r>
      <w:r w:rsidRPr="00AD6526">
        <w:rPr>
          <w:rFonts w:ascii="Arial Narrow" w:hAnsi="Arial Narrow" w:cs="Helvetica-Oblique"/>
          <w:i/>
          <w:iCs/>
          <w:sz w:val="32"/>
          <w:szCs w:val="32"/>
        </w:rPr>
        <w:t xml:space="preserve"> </w:t>
      </w:r>
      <w:r w:rsidRPr="00AD6526">
        <w:rPr>
          <w:rFonts w:ascii="Arial Narrow" w:hAnsi="Arial Narrow" w:cs="Helvetica-Oblique"/>
          <w:i/>
          <w:iCs/>
          <w:sz w:val="32"/>
          <w:szCs w:val="32"/>
        </w:rPr>
        <w:t>Français se disent favorables à l’acquisition d’un bien performant sur le plan énergétique, les agents immobiliers estiment</w:t>
      </w:r>
      <w:r w:rsidRPr="00AD6526">
        <w:rPr>
          <w:rFonts w:ascii="Arial Narrow" w:hAnsi="Arial Narrow" w:cs="Helvetica-Oblique"/>
          <w:i/>
          <w:iCs/>
          <w:sz w:val="32"/>
          <w:szCs w:val="32"/>
        </w:rPr>
        <w:t xml:space="preserve"> </w:t>
      </w:r>
      <w:r w:rsidRPr="00AD6526">
        <w:rPr>
          <w:rFonts w:ascii="Arial Narrow" w:hAnsi="Arial Narrow" w:cs="Helvetica-Oblique"/>
          <w:i/>
          <w:iCs/>
          <w:sz w:val="32"/>
          <w:szCs w:val="32"/>
        </w:rPr>
        <w:t>que seulement 19% des transactions effectuées prennent en compte ce critère</w:t>
      </w:r>
      <w:r w:rsidRPr="00AD6526">
        <w:rPr>
          <w:rFonts w:ascii="Arial Narrow" w:hAnsi="Arial Narrow" w:cs="Helvetica"/>
          <w:sz w:val="32"/>
          <w:szCs w:val="32"/>
        </w:rPr>
        <w:t>». En effet, les particuliers n’ont pas encore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assimilé et ne parviennent pas à estimer le potentiel de cette valeur dans les années à venir. L’</w:t>
      </w:r>
      <w:proofErr w:type="spellStart"/>
      <w:r w:rsidRPr="00AD6526">
        <w:rPr>
          <w:rFonts w:ascii="Arial Narrow" w:hAnsi="Arial Narrow" w:cs="Helvetica"/>
          <w:sz w:val="32"/>
          <w:szCs w:val="32"/>
        </w:rPr>
        <w:t>Ademe</w:t>
      </w:r>
      <w:proofErr w:type="spellEnd"/>
      <w:r w:rsidRPr="00AD6526">
        <w:rPr>
          <w:rFonts w:ascii="Arial Narrow" w:hAnsi="Arial Narrow" w:cs="Helvetica"/>
          <w:sz w:val="32"/>
          <w:szCs w:val="32"/>
        </w:rPr>
        <w:t xml:space="preserve"> préconise donc de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faire connaître et d’étendre la communication autour du critère «valeur verte», notamment en assurant une meilleure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sensibilisation et information du public sur les labels et la performance ; en développement les outils de financement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dédiés à la performance énergétique et environnementale de l’habitat (Eco PTZ, PTZ+) ; et enfin, en améliorant la fiabilité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des référentiels existants.</w:t>
      </w:r>
    </w:p>
    <w:p w:rsidR="00AD6526" w:rsidRPr="00AD6526" w:rsidRDefault="00AD6526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32"/>
          <w:szCs w:val="32"/>
        </w:rPr>
      </w:pPr>
    </w:p>
    <w:p w:rsidR="00AD6526" w:rsidRPr="00A14DA8" w:rsidRDefault="00AD6526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"/>
          <w:bCs/>
          <w:i/>
          <w:sz w:val="36"/>
          <w:szCs w:val="36"/>
        </w:rPr>
      </w:pPr>
      <w:r w:rsidRPr="00A14DA8">
        <w:rPr>
          <w:rFonts w:ascii="Arial Narrow" w:hAnsi="Arial Narrow" w:cs="Helvetica-Bold"/>
          <w:bCs/>
          <w:i/>
          <w:sz w:val="36"/>
          <w:szCs w:val="36"/>
        </w:rPr>
        <w:t>Le DPE, une valeur sûre ?</w:t>
      </w:r>
    </w:p>
    <w:p w:rsidR="00A14DA8" w:rsidRDefault="00A14DA8" w:rsidP="00AD652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32"/>
          <w:szCs w:val="32"/>
        </w:rPr>
      </w:pPr>
    </w:p>
    <w:p w:rsidR="00A14DA8" w:rsidRPr="00A14DA8" w:rsidRDefault="00AD6526" w:rsidP="00A14DA8">
      <w:pPr>
        <w:rPr>
          <w:rFonts w:ascii="Arial Narrow" w:hAnsi="Arial Narrow"/>
          <w:sz w:val="32"/>
          <w:szCs w:val="32"/>
        </w:rPr>
      </w:pPr>
      <w:r w:rsidRPr="00AD6526">
        <w:rPr>
          <w:rFonts w:ascii="Arial Narrow" w:hAnsi="Arial Narrow" w:cs="Helvetica"/>
          <w:sz w:val="32"/>
          <w:szCs w:val="32"/>
        </w:rPr>
        <w:t>Parmi les référentiels, on peut citer le diagnostic performance énergétique (DPE) qui fait partie aujourd’hui des éléments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 xml:space="preserve">incontournables d’une </w:t>
      </w:r>
      <w:r w:rsidRPr="00AD6526">
        <w:rPr>
          <w:rFonts w:ascii="Arial Narrow" w:hAnsi="Arial Narrow" w:cs="Helvetica"/>
          <w:sz w:val="32"/>
          <w:szCs w:val="32"/>
        </w:rPr>
        <w:lastRenderedPageBreak/>
        <w:t>transaction. En situation d’achat ou de location, 8 Français sur 10 accordent de l’importance au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DPE ; pour plus d’1/3, c’est un critère «très important». Même constat pour la vente : environ 7 interviewés sur 10 lui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accordent une attention particulière, 3 sur 10 seulement le considérant comme une simple formalité administrative. Selon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les professionnels, le DPE bénéficie d’une bonne image car il véhicule des idées simples et faciles à faire comprendre au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public toutefois le scepticisme domine encore sur deux points : l’efficacité pour réduire la consommation d’énergie et la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lutte contre le réchauffement climatique. Bref, reste à savoir si la valeur verte entrera d’ici à quelques années dans les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indicateurs importants de l’immobilier en France à l’instar d’autres pays européens comme en Allemagne où la valeur</w:t>
      </w:r>
      <w:r w:rsidRPr="00AD6526">
        <w:rPr>
          <w:rFonts w:ascii="Arial Narrow" w:hAnsi="Arial Narrow" w:cs="Helvetica"/>
          <w:sz w:val="32"/>
          <w:szCs w:val="32"/>
        </w:rPr>
        <w:t xml:space="preserve"> </w:t>
      </w:r>
      <w:r w:rsidRPr="00AD6526">
        <w:rPr>
          <w:rFonts w:ascii="Arial Narrow" w:hAnsi="Arial Narrow" w:cs="Helvetica"/>
          <w:sz w:val="32"/>
          <w:szCs w:val="32"/>
        </w:rPr>
        <w:t>verte</w:t>
      </w:r>
      <w:r w:rsidR="00A14DA8">
        <w:rPr>
          <w:rFonts w:ascii="Arial Narrow" w:hAnsi="Arial Narrow" w:cs="Helvetica"/>
          <w:sz w:val="32"/>
          <w:szCs w:val="32"/>
        </w:rPr>
        <w:t xml:space="preserve">. De source </w:t>
      </w:r>
      <w:proofErr w:type="spellStart"/>
      <w:r w:rsidR="00A14DA8" w:rsidRPr="00A14DA8">
        <w:rPr>
          <w:rFonts w:ascii="Arial Narrow" w:hAnsi="Arial Narrow" w:cs="Helvetica-Oblique"/>
          <w:iCs/>
          <w:sz w:val="32"/>
          <w:szCs w:val="32"/>
        </w:rPr>
        <w:t>Ademe</w:t>
      </w:r>
      <w:proofErr w:type="spellEnd"/>
      <w:r w:rsidR="00A14DA8" w:rsidRPr="00A14DA8">
        <w:rPr>
          <w:rFonts w:ascii="Arial Narrow" w:hAnsi="Arial Narrow" w:cs="Helvetica-Oblique"/>
          <w:iCs/>
          <w:sz w:val="32"/>
          <w:szCs w:val="32"/>
        </w:rPr>
        <w:t xml:space="preserve"> et </w:t>
      </w:r>
      <w:proofErr w:type="spellStart"/>
      <w:r w:rsidR="00A14DA8" w:rsidRPr="00A14DA8">
        <w:rPr>
          <w:rFonts w:ascii="Arial Narrow" w:hAnsi="Arial Narrow" w:cs="Helvetica-Oblique"/>
          <w:iCs/>
          <w:sz w:val="32"/>
          <w:szCs w:val="32"/>
        </w:rPr>
        <w:t>Sogreah</w:t>
      </w:r>
      <w:proofErr w:type="spellEnd"/>
      <w:r w:rsidR="00A14DA8" w:rsidRPr="00A14DA8">
        <w:rPr>
          <w:rFonts w:ascii="Arial Narrow" w:hAnsi="Arial Narrow" w:cs="Helvetica-Oblique"/>
          <w:iCs/>
          <w:sz w:val="32"/>
          <w:szCs w:val="32"/>
        </w:rPr>
        <w:t xml:space="preserve"> on estime une valorisation du patrimoine ainsi :</w:t>
      </w:r>
    </w:p>
    <w:p w:rsidR="00AD6526" w:rsidRDefault="00AD6526" w:rsidP="002A4C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14DA8" w:rsidRP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i/>
          <w:sz w:val="36"/>
          <w:szCs w:val="36"/>
        </w:rPr>
      </w:pPr>
      <w:r w:rsidRPr="00A14DA8">
        <w:rPr>
          <w:rFonts w:ascii="Helvetica-Bold" w:hAnsi="Helvetica-Bold" w:cs="Helvetica-Bold"/>
          <w:bCs/>
          <w:i/>
          <w:sz w:val="36"/>
          <w:szCs w:val="36"/>
        </w:rPr>
        <w:t>Dans l</w:t>
      </w:r>
      <w:r w:rsidR="002A4C28" w:rsidRPr="00A14DA8">
        <w:rPr>
          <w:rFonts w:ascii="Helvetica-Bold" w:hAnsi="Helvetica-Bold" w:cs="Helvetica-Bold"/>
          <w:bCs/>
          <w:i/>
          <w:sz w:val="36"/>
          <w:szCs w:val="36"/>
        </w:rPr>
        <w:t>e logement ancien</w:t>
      </w:r>
    </w:p>
    <w:p w:rsidR="00A14DA8" w:rsidRDefault="00A14DA8" w:rsidP="002A4C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2A4C28" w:rsidRPr="00A14DA8" w:rsidRDefault="00A14DA8" w:rsidP="00A14D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32"/>
          <w:szCs w:val="32"/>
        </w:rPr>
      </w:pPr>
      <w:r w:rsidRPr="00A14DA8">
        <w:rPr>
          <w:rFonts w:ascii="Arial Narrow" w:hAnsi="Arial Narrow" w:cs="Helvetica"/>
          <w:sz w:val="32"/>
          <w:szCs w:val="32"/>
        </w:rPr>
        <w:t>S</w:t>
      </w:r>
      <w:r w:rsidR="002A4C28" w:rsidRPr="00A14DA8">
        <w:rPr>
          <w:rFonts w:ascii="Arial Narrow" w:hAnsi="Arial Narrow" w:cs="Helvetica"/>
          <w:sz w:val="32"/>
          <w:szCs w:val="32"/>
        </w:rPr>
        <w:t>ur 8 cas types de rénovation, l’analyse a estimé la valeur verte sur la base de la somme des</w:t>
      </w:r>
      <w:r w:rsidRPr="00A14DA8"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économies d’énergie attendues et des éventuels surcoûts lors du renouvellement des équipements et ce, suivant plusieurs</w:t>
      </w:r>
      <w:r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scénarios prenant en compte les évolutions des prix de l’énergie. Pour l’immobilier ancien, l’important potentiel</w:t>
      </w:r>
      <w:r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d’économies d’énergie renforce la valeur verte; elle peut représenter jusqu’à 30% de la valeur marchande d’un bien, en</w:t>
      </w:r>
      <w:r w:rsidRPr="00A14DA8"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fonction notamment des sources d’énergie utilisées au départ, de l’âge du logement et du prix de marché initial pour ce</w:t>
      </w:r>
      <w:r w:rsidRPr="00A14DA8"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type de logement (plus ce prix est bas, plus le pourcentage de valeur verte induit par les économies d’énergie sera</w:t>
      </w:r>
      <w:r w:rsidRPr="00A14DA8">
        <w:rPr>
          <w:rFonts w:ascii="Arial Narrow" w:hAnsi="Arial Narrow" w:cs="Helvetica"/>
          <w:sz w:val="32"/>
          <w:szCs w:val="32"/>
        </w:rPr>
        <w:t xml:space="preserve"> </w:t>
      </w:r>
      <w:r w:rsidR="002A4C28" w:rsidRPr="00A14DA8">
        <w:rPr>
          <w:rFonts w:ascii="Arial Narrow" w:hAnsi="Arial Narrow" w:cs="Helvetica"/>
          <w:sz w:val="32"/>
          <w:szCs w:val="32"/>
        </w:rPr>
        <w:t>élevé)».</w:t>
      </w:r>
    </w:p>
    <w:p w:rsidR="00A14DA8" w:rsidRDefault="00A14DA8" w:rsidP="002A4C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A14DA8" w:rsidRDefault="00A14DA8" w:rsidP="002A4C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A14DA8" w:rsidRPr="00A14DA8" w:rsidRDefault="00A14DA8" w:rsidP="00A14DA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Cs/>
          <w:i/>
          <w:sz w:val="36"/>
          <w:szCs w:val="36"/>
        </w:rPr>
      </w:pPr>
      <w:r>
        <w:rPr>
          <w:rFonts w:ascii="Helvetica-Bold" w:hAnsi="Helvetica-Bold" w:cs="Helvetica-Bold"/>
          <w:bCs/>
          <w:i/>
          <w:sz w:val="36"/>
          <w:szCs w:val="36"/>
        </w:rPr>
        <w:t>Dans l</w:t>
      </w:r>
      <w:r w:rsidR="002A4C28" w:rsidRPr="00A14DA8">
        <w:rPr>
          <w:rFonts w:ascii="Helvetica-Bold" w:hAnsi="Helvetica-Bold" w:cs="Helvetica-Bold"/>
          <w:bCs/>
          <w:i/>
          <w:sz w:val="36"/>
          <w:szCs w:val="36"/>
        </w:rPr>
        <w:t>e logement neuf :</w:t>
      </w:r>
    </w:p>
    <w:p w:rsidR="00A14DA8" w:rsidRDefault="00A14DA8" w:rsidP="002A4C2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2A4C28" w:rsidRPr="00A14DA8" w:rsidRDefault="002A4C28" w:rsidP="00A14DA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32"/>
          <w:szCs w:val="32"/>
        </w:rPr>
      </w:pPr>
      <w:r w:rsidRPr="00A14DA8">
        <w:rPr>
          <w:rFonts w:ascii="Arial Narrow" w:hAnsi="Arial Narrow" w:cs="Helvetica"/>
          <w:sz w:val="32"/>
          <w:szCs w:val="32"/>
        </w:rPr>
        <w:t>Pour 23 cas de logements neufs, l’analyse a estimé la valeur additionnelle des logements respectant</w:t>
      </w:r>
      <w:r w:rsidR="00A14DA8">
        <w:rPr>
          <w:rFonts w:ascii="Arial Narrow" w:hAnsi="Arial Narrow" w:cs="Helvetica"/>
          <w:sz w:val="32"/>
          <w:szCs w:val="32"/>
        </w:rPr>
        <w:t xml:space="preserve"> </w:t>
      </w:r>
      <w:r w:rsidRPr="00A14DA8">
        <w:rPr>
          <w:rFonts w:ascii="Arial Narrow" w:hAnsi="Arial Narrow" w:cs="Helvetica"/>
          <w:sz w:val="32"/>
          <w:szCs w:val="32"/>
        </w:rPr>
        <w:t>la réglementation thermique 2012 (RT 2012) par rapport aux mêmes logements respectant la RT 2005. Les estimations de</w:t>
      </w:r>
      <w:r w:rsidR="00A14DA8" w:rsidRPr="00A14DA8">
        <w:rPr>
          <w:rFonts w:ascii="Arial Narrow" w:hAnsi="Arial Narrow" w:cs="Helvetica"/>
          <w:sz w:val="32"/>
          <w:szCs w:val="32"/>
        </w:rPr>
        <w:t xml:space="preserve"> </w:t>
      </w:r>
      <w:r w:rsidRPr="00A14DA8">
        <w:rPr>
          <w:rFonts w:ascii="Arial Narrow" w:hAnsi="Arial Narrow" w:cs="Helvetica"/>
          <w:sz w:val="32"/>
          <w:szCs w:val="32"/>
        </w:rPr>
        <w:t>valeurs vertes probables se situent autour de 100 €/m² SHON en maison individuelle et de 60 €/m² SHON en logement</w:t>
      </w:r>
      <w:r w:rsidR="00A14DA8" w:rsidRPr="00A14DA8">
        <w:rPr>
          <w:rFonts w:ascii="Arial Narrow" w:hAnsi="Arial Narrow" w:cs="Helvetica"/>
          <w:sz w:val="32"/>
          <w:szCs w:val="32"/>
        </w:rPr>
        <w:t xml:space="preserve"> </w:t>
      </w:r>
      <w:r w:rsidRPr="00A14DA8">
        <w:rPr>
          <w:rFonts w:ascii="Arial Narrow" w:hAnsi="Arial Narrow" w:cs="Helvetica"/>
          <w:sz w:val="32"/>
          <w:szCs w:val="32"/>
        </w:rPr>
        <w:t>collectif».</w:t>
      </w:r>
      <w:r w:rsidR="00A14DA8">
        <w:rPr>
          <w:rFonts w:ascii="Arial Narrow" w:hAnsi="Arial Narrow" w:cs="Helvetica"/>
          <w:sz w:val="32"/>
          <w:szCs w:val="32"/>
        </w:rPr>
        <w:t xml:space="preserve"> (La surface SHON comprend la surface habitable privative et les parties communes chauffées au frais de la copropriété à l’exclusion des parkings et des caves)</w:t>
      </w:r>
    </w:p>
    <w:sectPr w:rsidR="002A4C28" w:rsidRPr="00A1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28"/>
    <w:rsid w:val="000D6FD1"/>
    <w:rsid w:val="0020758B"/>
    <w:rsid w:val="002A4C28"/>
    <w:rsid w:val="003C682A"/>
    <w:rsid w:val="00521A44"/>
    <w:rsid w:val="00571B3A"/>
    <w:rsid w:val="006F0EB8"/>
    <w:rsid w:val="006F7067"/>
    <w:rsid w:val="007E3504"/>
    <w:rsid w:val="0087402B"/>
    <w:rsid w:val="00A14DA8"/>
    <w:rsid w:val="00A7773F"/>
    <w:rsid w:val="00AA0242"/>
    <w:rsid w:val="00AD31E4"/>
    <w:rsid w:val="00AD6526"/>
    <w:rsid w:val="00B06639"/>
    <w:rsid w:val="00B8306D"/>
    <w:rsid w:val="00CA0672"/>
    <w:rsid w:val="00CB3BA3"/>
    <w:rsid w:val="00CC3102"/>
    <w:rsid w:val="00F12619"/>
    <w:rsid w:val="00F54AA0"/>
    <w:rsid w:val="00F5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knx</dc:creator>
  <cp:lastModifiedBy>knx</cp:lastModifiedBy>
  <cp:revision>3</cp:revision>
  <dcterms:created xsi:type="dcterms:W3CDTF">2012-04-20T13:55:00Z</dcterms:created>
  <dcterms:modified xsi:type="dcterms:W3CDTF">2012-04-20T13:55:00Z</dcterms:modified>
</cp:coreProperties>
</file>