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8B4A" w14:textId="77777777" w:rsidR="005349F9" w:rsidRDefault="005349F9" w:rsidP="0082375C">
      <w:pPr>
        <w:pStyle w:val="-Style1"/>
      </w:pPr>
      <w:bookmarkStart w:id="0" w:name="_Toc435174506"/>
      <w:bookmarkStart w:id="1" w:name="_Toc515963431"/>
    </w:p>
    <w:p w14:paraId="22B958C0" w14:textId="76FF1B5C" w:rsidR="00AD0E05" w:rsidRPr="002703AF" w:rsidRDefault="00AD0E05" w:rsidP="0082375C">
      <w:pPr>
        <w:pStyle w:val="-Style1"/>
      </w:pPr>
      <w:r w:rsidRPr="002703AF">
        <w:t>Les composants d</w:t>
      </w:r>
      <w:r w:rsidR="00055651">
        <w:t>’</w:t>
      </w:r>
      <w:r w:rsidRPr="002703AF">
        <w:t>une chaufferie hybride GAZ-PAC</w:t>
      </w:r>
      <w:bookmarkEnd w:id="0"/>
      <w:bookmarkEnd w:id="1"/>
    </w:p>
    <w:p w14:paraId="3B8E90C5" w14:textId="77777777" w:rsidR="00AD0E05" w:rsidRPr="002703AF" w:rsidRDefault="00AD0E05" w:rsidP="00770FE0">
      <w:pPr>
        <w:pStyle w:val="-Style2"/>
        <w:spacing w:before="0"/>
      </w:pPr>
      <w:r w:rsidRPr="002703AF">
        <w:t>La partie GAZ</w:t>
      </w:r>
    </w:p>
    <w:p w14:paraId="6754B94B" w14:textId="77777777" w:rsidR="00AD0E05" w:rsidRPr="002703AF" w:rsidRDefault="00AD0E05" w:rsidP="00770FE0">
      <w:pPr>
        <w:pStyle w:val="-Style4a"/>
      </w:pPr>
      <w:r w:rsidRPr="002703AF">
        <w:t>Mis à part</w:t>
      </w:r>
      <w:r w:rsidR="00C5432B">
        <w:t xml:space="preserve"> </w:t>
      </w:r>
      <w:r w:rsidRPr="002703AF">
        <w:t>les émetteurs thermiques situés en dehors de la chaufferie</w:t>
      </w:r>
      <w:r w:rsidR="006E216E">
        <w:t xml:space="preserve"> et un capteur de température extérieur éventuel</w:t>
      </w:r>
      <w:r w:rsidR="002D7605">
        <w:t>,</w:t>
      </w:r>
      <w:r w:rsidRPr="002703AF">
        <w:t xml:space="preserve"> les fonctions des principaux composants du circuit de chauffage bien connu</w:t>
      </w:r>
      <w:r w:rsidR="002D7605">
        <w:t>s</w:t>
      </w:r>
      <w:r w:rsidRPr="002703AF">
        <w:t xml:space="preserve"> des chauffagistes et situés en chaufferie sont les suivantes :</w:t>
      </w:r>
    </w:p>
    <w:p w14:paraId="38556962" w14:textId="77777777" w:rsidR="00AD0E05" w:rsidRPr="00770FE0" w:rsidRDefault="00AD0E05" w:rsidP="00770FE0">
      <w:pPr>
        <w:tabs>
          <w:tab w:val="left" w:pos="252"/>
        </w:tabs>
        <w:spacing w:after="120"/>
        <w:jc w:val="both"/>
        <w:rPr>
          <w:rFonts w:ascii="Calibri" w:hAnsi="Calibri" w:cs="Calibri"/>
        </w:rPr>
      </w:pPr>
      <w:r w:rsidRPr="00770FE0">
        <w:rPr>
          <w:rFonts w:ascii="Calibri" w:hAnsi="Calibri" w:cs="Calibri"/>
          <w:b/>
          <w:bCs/>
        </w:rPr>
        <w:t>1.</w:t>
      </w:r>
      <w:r w:rsidR="00770FE0">
        <w:rPr>
          <w:rFonts w:ascii="Calibri" w:hAnsi="Calibri" w:cs="Calibri"/>
          <w:b/>
          <w:bCs/>
        </w:rPr>
        <w:t> </w:t>
      </w:r>
      <w:r w:rsidRPr="00770FE0">
        <w:rPr>
          <w:rFonts w:ascii="Calibri" w:hAnsi="Calibri" w:cs="Calibri"/>
          <w:i/>
          <w:iCs/>
        </w:rPr>
        <w:t>La vanne trois voies de régulation</w:t>
      </w:r>
      <w:r w:rsidRPr="00770FE0">
        <w:rPr>
          <w:rFonts w:ascii="Calibri" w:hAnsi="Calibri" w:cs="Calibri"/>
        </w:rPr>
        <w:t xml:space="preserve"> qui permet de régler la température de départ vers les émetteurs thermiques de l</w:t>
      </w:r>
      <w:r w:rsidR="00055651">
        <w:rPr>
          <w:rFonts w:ascii="Calibri" w:hAnsi="Calibri" w:cs="Calibri"/>
        </w:rPr>
        <w:t>’</w:t>
      </w:r>
      <w:r w:rsidRPr="00770FE0">
        <w:rPr>
          <w:rFonts w:ascii="Calibri" w:hAnsi="Calibri" w:cs="Calibri"/>
        </w:rPr>
        <w:t>eau dans le réseau de chauffage. Ceci en mélangeant l</w:t>
      </w:r>
      <w:r w:rsidR="00055651">
        <w:rPr>
          <w:rFonts w:ascii="Calibri" w:hAnsi="Calibri" w:cs="Calibri"/>
        </w:rPr>
        <w:t>’</w:t>
      </w:r>
      <w:r w:rsidRPr="00770FE0">
        <w:rPr>
          <w:rFonts w:ascii="Calibri" w:hAnsi="Calibri" w:cs="Calibri"/>
        </w:rPr>
        <w:t>eau chaude produite par la chaudière avec l</w:t>
      </w:r>
      <w:r w:rsidR="00055651">
        <w:rPr>
          <w:rFonts w:ascii="Calibri" w:hAnsi="Calibri" w:cs="Calibri"/>
        </w:rPr>
        <w:t>’</w:t>
      </w:r>
      <w:r w:rsidRPr="00770FE0">
        <w:rPr>
          <w:rFonts w:ascii="Calibri" w:hAnsi="Calibri" w:cs="Calibri"/>
        </w:rPr>
        <w:t>eau tiède de retour du réseau.</w:t>
      </w:r>
    </w:p>
    <w:p w14:paraId="3FB8A719" w14:textId="77777777" w:rsidR="00391D45" w:rsidRDefault="00AD0E05" w:rsidP="00770FE0">
      <w:pPr>
        <w:tabs>
          <w:tab w:val="left" w:pos="252"/>
        </w:tabs>
        <w:spacing w:after="120"/>
        <w:jc w:val="both"/>
        <w:rPr>
          <w:rFonts w:ascii="Calibri" w:hAnsi="Calibri" w:cs="Calibri"/>
        </w:rPr>
      </w:pPr>
      <w:r w:rsidRPr="00770FE0">
        <w:rPr>
          <w:rFonts w:ascii="Calibri" w:hAnsi="Calibri" w:cs="Calibri"/>
          <w:b/>
          <w:bCs/>
        </w:rPr>
        <w:t>2</w:t>
      </w:r>
      <w:r w:rsidRPr="00770FE0">
        <w:rPr>
          <w:rFonts w:ascii="Calibri" w:hAnsi="Calibri" w:cs="Calibri"/>
        </w:rPr>
        <w:t>.</w:t>
      </w:r>
      <w:r w:rsidR="00770FE0">
        <w:rPr>
          <w:rFonts w:ascii="Calibri" w:hAnsi="Calibri" w:cs="Calibri"/>
        </w:rPr>
        <w:t> </w:t>
      </w:r>
      <w:r w:rsidRPr="00770FE0">
        <w:rPr>
          <w:rFonts w:ascii="Calibri" w:hAnsi="Calibri" w:cs="Calibri"/>
          <w:i/>
          <w:iCs/>
        </w:rPr>
        <w:t>Le circulateur</w:t>
      </w:r>
      <w:r w:rsidR="00C5432B">
        <w:rPr>
          <w:rFonts w:ascii="Calibri" w:hAnsi="Calibri" w:cs="Calibri"/>
        </w:rPr>
        <w:t xml:space="preserve"> </w:t>
      </w:r>
      <w:r w:rsidRPr="00770FE0">
        <w:rPr>
          <w:rFonts w:ascii="Calibri" w:hAnsi="Calibri" w:cs="Calibri"/>
        </w:rPr>
        <w:t>constitué par une pompe basse pression ayant pour rôle de mettre l</w:t>
      </w:r>
      <w:r w:rsidR="00055651">
        <w:rPr>
          <w:rFonts w:ascii="Calibri" w:hAnsi="Calibri" w:cs="Calibri"/>
        </w:rPr>
        <w:t>’</w:t>
      </w:r>
      <w:r w:rsidRPr="00770FE0">
        <w:rPr>
          <w:rFonts w:ascii="Calibri" w:hAnsi="Calibri" w:cs="Calibri"/>
        </w:rPr>
        <w:t>eau en circulation dans le réseau de chauffage. Le circulateur peut être simple ou double</w:t>
      </w:r>
      <w:r w:rsidR="00A80AF7">
        <w:rPr>
          <w:rFonts w:ascii="Calibri" w:hAnsi="Calibri" w:cs="Calibri"/>
        </w:rPr>
        <w:t>,</w:t>
      </w:r>
      <w:r w:rsidRPr="00770FE0">
        <w:rPr>
          <w:rFonts w:ascii="Calibri" w:hAnsi="Calibri" w:cs="Calibri"/>
        </w:rPr>
        <w:t xml:space="preserve"> comme représenté sur la figure (Rep</w:t>
      </w:r>
      <w:r w:rsidR="00426FB7">
        <w:rPr>
          <w:rFonts w:ascii="Calibri" w:hAnsi="Calibri" w:cs="Calibri"/>
        </w:rPr>
        <w:t xml:space="preserve"> </w:t>
      </w:r>
      <w:r w:rsidRPr="00770FE0">
        <w:rPr>
          <w:rFonts w:ascii="Calibri" w:hAnsi="Calibri" w:cs="Calibri"/>
        </w:rPr>
        <w:t>2). (Une pompe est en fonctionnement, l</w:t>
      </w:r>
      <w:r w:rsidR="00055651">
        <w:rPr>
          <w:rFonts w:ascii="Calibri" w:hAnsi="Calibri" w:cs="Calibri"/>
        </w:rPr>
        <w:t>’</w:t>
      </w:r>
      <w:r w:rsidRPr="00770FE0">
        <w:rPr>
          <w:rFonts w:ascii="Calibri" w:hAnsi="Calibri" w:cs="Calibri"/>
        </w:rPr>
        <w:t>autre est en secours ou pour reprendre une terminologie anglo-saxonne souvent employée en stand-by</w:t>
      </w:r>
      <w:r w:rsidR="00A80AF7">
        <w:rPr>
          <w:rFonts w:ascii="Calibri" w:hAnsi="Calibri" w:cs="Calibri"/>
        </w:rPr>
        <w:t>.)</w:t>
      </w:r>
    </w:p>
    <w:p w14:paraId="29EF4366" w14:textId="77777777" w:rsidR="00AD0E05" w:rsidRPr="00770FE0" w:rsidRDefault="00AD0E05" w:rsidP="00770FE0">
      <w:pPr>
        <w:tabs>
          <w:tab w:val="left" w:pos="252"/>
        </w:tabs>
        <w:spacing w:after="120"/>
        <w:jc w:val="both"/>
        <w:rPr>
          <w:rFonts w:ascii="Calibri" w:hAnsi="Calibri" w:cs="Calibri"/>
        </w:rPr>
      </w:pPr>
      <w:r w:rsidRPr="00770FE0">
        <w:rPr>
          <w:rFonts w:ascii="Calibri" w:hAnsi="Calibri" w:cs="Calibri"/>
          <w:b/>
          <w:bCs/>
        </w:rPr>
        <w:t>3</w:t>
      </w:r>
      <w:r w:rsidRPr="00770FE0">
        <w:rPr>
          <w:rFonts w:ascii="Calibri" w:hAnsi="Calibri" w:cs="Calibri"/>
        </w:rPr>
        <w:t>.</w:t>
      </w:r>
      <w:r w:rsidR="00770FE0">
        <w:rPr>
          <w:rFonts w:ascii="Calibri" w:hAnsi="Calibri" w:cs="Calibri"/>
        </w:rPr>
        <w:t> </w:t>
      </w:r>
      <w:r w:rsidRPr="00770FE0">
        <w:rPr>
          <w:rFonts w:ascii="Calibri" w:hAnsi="Calibri" w:cs="Calibri"/>
          <w:i/>
          <w:iCs/>
        </w:rPr>
        <w:t>Le vase d</w:t>
      </w:r>
      <w:r w:rsidR="00055651">
        <w:rPr>
          <w:rFonts w:ascii="Calibri" w:hAnsi="Calibri" w:cs="Calibri"/>
          <w:i/>
          <w:iCs/>
        </w:rPr>
        <w:t>’</w:t>
      </w:r>
      <w:r w:rsidRPr="00770FE0">
        <w:rPr>
          <w:rFonts w:ascii="Calibri" w:hAnsi="Calibri" w:cs="Calibri"/>
          <w:i/>
          <w:iCs/>
        </w:rPr>
        <w:t xml:space="preserve">expansion </w:t>
      </w:r>
      <w:r w:rsidRPr="00770FE0">
        <w:rPr>
          <w:rFonts w:ascii="Calibri" w:hAnsi="Calibri" w:cs="Calibri"/>
        </w:rPr>
        <w:t>non représenté sur la figure est raccordé sur le réseau de chauffage. Il permet d</w:t>
      </w:r>
      <w:r w:rsidR="00055651">
        <w:rPr>
          <w:rFonts w:ascii="Calibri" w:hAnsi="Calibri" w:cs="Calibri"/>
        </w:rPr>
        <w:t>’</w:t>
      </w:r>
      <w:r w:rsidRPr="00770FE0">
        <w:rPr>
          <w:rFonts w:ascii="Calibri" w:hAnsi="Calibri" w:cs="Calibri"/>
        </w:rPr>
        <w:t>absorber la dilatation de l</w:t>
      </w:r>
      <w:r w:rsidR="00055651">
        <w:rPr>
          <w:rFonts w:ascii="Calibri" w:hAnsi="Calibri" w:cs="Calibri"/>
        </w:rPr>
        <w:t>’</w:t>
      </w:r>
      <w:r w:rsidRPr="00770FE0">
        <w:rPr>
          <w:rFonts w:ascii="Calibri" w:hAnsi="Calibri" w:cs="Calibri"/>
        </w:rPr>
        <w:t>eau lors de sa montée en température et d</w:t>
      </w:r>
      <w:r w:rsidR="00055651">
        <w:rPr>
          <w:rFonts w:ascii="Calibri" w:hAnsi="Calibri" w:cs="Calibri"/>
        </w:rPr>
        <w:t>’</w:t>
      </w:r>
      <w:r w:rsidRPr="00770FE0">
        <w:rPr>
          <w:rFonts w:ascii="Calibri" w:hAnsi="Calibri" w:cs="Calibri"/>
        </w:rPr>
        <w:t>éviter les surpressions dans le réseau.</w:t>
      </w:r>
    </w:p>
    <w:p w14:paraId="5AF9674F" w14:textId="77777777" w:rsidR="00AD0E05" w:rsidRPr="00770FE0" w:rsidRDefault="00AD0E05" w:rsidP="006E216E">
      <w:pPr>
        <w:keepNext/>
        <w:keepLines/>
        <w:tabs>
          <w:tab w:val="left" w:pos="252"/>
        </w:tabs>
        <w:spacing w:after="120"/>
        <w:jc w:val="both"/>
        <w:rPr>
          <w:rFonts w:ascii="Calibri" w:hAnsi="Calibri" w:cs="Calibri"/>
        </w:rPr>
      </w:pPr>
      <w:r w:rsidRPr="00770FE0">
        <w:rPr>
          <w:rFonts w:ascii="Calibri" w:hAnsi="Calibri" w:cs="Calibri"/>
          <w:b/>
          <w:bCs/>
        </w:rPr>
        <w:t>4</w:t>
      </w:r>
      <w:r w:rsidRPr="00770FE0">
        <w:rPr>
          <w:rFonts w:ascii="Calibri" w:hAnsi="Calibri" w:cs="Calibri"/>
        </w:rPr>
        <w:t>.</w:t>
      </w:r>
      <w:r w:rsidR="00770FE0">
        <w:rPr>
          <w:rFonts w:ascii="Calibri" w:hAnsi="Calibri" w:cs="Calibri"/>
        </w:rPr>
        <w:t> </w:t>
      </w:r>
      <w:r w:rsidRPr="00770FE0">
        <w:rPr>
          <w:rFonts w:ascii="Calibri" w:hAnsi="Calibri" w:cs="Calibri"/>
          <w:i/>
          <w:iCs/>
        </w:rPr>
        <w:t>Un dispositif d</w:t>
      </w:r>
      <w:r w:rsidR="00055651">
        <w:rPr>
          <w:rFonts w:ascii="Calibri" w:hAnsi="Calibri" w:cs="Calibri"/>
          <w:i/>
          <w:iCs/>
        </w:rPr>
        <w:t>’</w:t>
      </w:r>
      <w:r w:rsidRPr="00770FE0">
        <w:rPr>
          <w:rFonts w:ascii="Calibri" w:hAnsi="Calibri" w:cs="Calibri"/>
          <w:i/>
          <w:iCs/>
        </w:rPr>
        <w:t>alimentation en eau</w:t>
      </w:r>
      <w:r w:rsidR="006E216E">
        <w:rPr>
          <w:rFonts w:ascii="Calibri" w:hAnsi="Calibri" w:cs="Calibri"/>
          <w:i/>
          <w:iCs/>
        </w:rPr>
        <w:t xml:space="preserve"> froide</w:t>
      </w:r>
      <w:r w:rsidRPr="00770FE0">
        <w:rPr>
          <w:rFonts w:ascii="Calibri" w:hAnsi="Calibri" w:cs="Calibri"/>
          <w:i/>
          <w:iCs/>
        </w:rPr>
        <w:t xml:space="preserve"> </w:t>
      </w:r>
      <w:r w:rsidRPr="00770FE0">
        <w:rPr>
          <w:rFonts w:ascii="Calibri" w:hAnsi="Calibri" w:cs="Calibri"/>
        </w:rPr>
        <w:t xml:space="preserve">du réseau en </w:t>
      </w:r>
      <w:r w:rsidRPr="00770FE0">
        <w:rPr>
          <w:rFonts w:ascii="Calibri" w:hAnsi="Calibri" w:cs="Calibri"/>
          <w:b/>
          <w:bCs/>
        </w:rPr>
        <w:t>A</w:t>
      </w:r>
      <w:r w:rsidRPr="00770FE0">
        <w:rPr>
          <w:rFonts w:ascii="Calibri" w:hAnsi="Calibri" w:cs="Calibri"/>
        </w:rPr>
        <w:t xml:space="preserve"> comprenant un clapet anti-retour (évitant tout retour d</w:t>
      </w:r>
      <w:r w:rsidR="00055651">
        <w:rPr>
          <w:rFonts w:ascii="Calibri" w:hAnsi="Calibri" w:cs="Calibri"/>
        </w:rPr>
        <w:t>’</w:t>
      </w:r>
      <w:r w:rsidRPr="00770FE0">
        <w:rPr>
          <w:rFonts w:ascii="Calibri" w:hAnsi="Calibri" w:cs="Calibri"/>
        </w:rPr>
        <w:t>eau du circuit de chauffage vers le réseau d</w:t>
      </w:r>
      <w:r w:rsidR="00055651">
        <w:rPr>
          <w:rFonts w:ascii="Calibri" w:hAnsi="Calibri" w:cs="Calibri"/>
        </w:rPr>
        <w:t>’</w:t>
      </w:r>
      <w:r w:rsidRPr="00770FE0">
        <w:rPr>
          <w:rFonts w:ascii="Calibri" w:hAnsi="Calibri" w:cs="Calibri"/>
        </w:rPr>
        <w:t>eau potable et avec obligation de vérification une fois par an par un personnel qualifié) ainsi qu</w:t>
      </w:r>
      <w:r w:rsidR="00055651">
        <w:rPr>
          <w:rFonts w:ascii="Calibri" w:hAnsi="Calibri" w:cs="Calibri"/>
        </w:rPr>
        <w:t>’</w:t>
      </w:r>
      <w:r w:rsidRPr="00770FE0">
        <w:rPr>
          <w:rFonts w:ascii="Calibri" w:hAnsi="Calibri" w:cs="Calibri"/>
        </w:rPr>
        <w:t>un compteur d</w:t>
      </w:r>
      <w:r w:rsidR="00055651">
        <w:rPr>
          <w:rFonts w:ascii="Calibri" w:hAnsi="Calibri" w:cs="Calibri"/>
        </w:rPr>
        <w:t>’</w:t>
      </w:r>
      <w:r w:rsidRPr="00770FE0">
        <w:rPr>
          <w:rFonts w:ascii="Calibri" w:hAnsi="Calibri" w:cs="Calibri"/>
        </w:rPr>
        <w:t>eau chaude (disposé</w:t>
      </w:r>
      <w:r w:rsidR="006E216E">
        <w:rPr>
          <w:rFonts w:ascii="Calibri" w:hAnsi="Calibri" w:cs="Calibri"/>
        </w:rPr>
        <w:t>e</w:t>
      </w:r>
      <w:r w:rsidRPr="00770FE0">
        <w:rPr>
          <w:rFonts w:ascii="Calibri" w:hAnsi="Calibri" w:cs="Calibri"/>
        </w:rPr>
        <w:t xml:space="preserve"> après le clapet anti-retour permettant de contrôler les appoints d</w:t>
      </w:r>
      <w:r w:rsidR="00055651">
        <w:rPr>
          <w:rFonts w:ascii="Calibri" w:hAnsi="Calibri" w:cs="Calibri"/>
        </w:rPr>
        <w:t>’</w:t>
      </w:r>
      <w:r w:rsidRPr="00770FE0">
        <w:rPr>
          <w:rFonts w:ascii="Calibri" w:hAnsi="Calibri" w:cs="Calibri"/>
        </w:rPr>
        <w:t>eau sur le</w:t>
      </w:r>
      <w:r w:rsidR="006E216E">
        <w:rPr>
          <w:rFonts w:ascii="Calibri" w:hAnsi="Calibri" w:cs="Calibri"/>
        </w:rPr>
        <w:t>s deux</w:t>
      </w:r>
      <w:r w:rsidRPr="00770FE0">
        <w:rPr>
          <w:rFonts w:ascii="Calibri" w:hAnsi="Calibri" w:cs="Calibri"/>
        </w:rPr>
        <w:t xml:space="preserve"> réseau</w:t>
      </w:r>
      <w:r w:rsidR="006E216E">
        <w:rPr>
          <w:rFonts w:ascii="Calibri" w:hAnsi="Calibri" w:cs="Calibri"/>
        </w:rPr>
        <w:t>x A</w:t>
      </w:r>
      <w:r w:rsidR="00E934E5">
        <w:rPr>
          <w:rFonts w:ascii="Calibri" w:hAnsi="Calibri" w:cs="Calibri"/>
        </w:rPr>
        <w:t>)</w:t>
      </w:r>
      <w:r w:rsidRPr="00770FE0">
        <w:rPr>
          <w:rFonts w:ascii="Calibri" w:hAnsi="Calibri" w:cs="Calibri"/>
        </w:rPr>
        <w:t>.</w:t>
      </w:r>
    </w:p>
    <w:p w14:paraId="2CFD37F0" w14:textId="77777777" w:rsidR="00AD0E05" w:rsidRPr="00770FE0" w:rsidRDefault="00AD0E05" w:rsidP="00770FE0">
      <w:pPr>
        <w:tabs>
          <w:tab w:val="left" w:pos="252"/>
        </w:tabs>
        <w:spacing w:after="120"/>
        <w:jc w:val="both"/>
        <w:rPr>
          <w:rFonts w:ascii="Calibri" w:hAnsi="Calibri" w:cs="Calibri"/>
        </w:rPr>
      </w:pPr>
      <w:r w:rsidRPr="00770FE0">
        <w:rPr>
          <w:rFonts w:ascii="Calibri" w:hAnsi="Calibri" w:cs="Calibri"/>
          <w:b/>
          <w:bCs/>
        </w:rPr>
        <w:t>5.</w:t>
      </w:r>
      <w:r w:rsidR="00770FE0">
        <w:rPr>
          <w:rFonts w:ascii="Calibri" w:hAnsi="Calibri" w:cs="Calibri"/>
          <w:b/>
          <w:bCs/>
        </w:rPr>
        <w:t> </w:t>
      </w:r>
      <w:r w:rsidRPr="00770FE0">
        <w:rPr>
          <w:rFonts w:ascii="Calibri" w:hAnsi="Calibri" w:cs="Calibri"/>
          <w:i/>
          <w:iCs/>
        </w:rPr>
        <w:t>Le conduit de fumée</w:t>
      </w:r>
      <w:r w:rsidRPr="00770FE0">
        <w:rPr>
          <w:rFonts w:ascii="Calibri" w:hAnsi="Calibri" w:cs="Calibri"/>
        </w:rPr>
        <w:t xml:space="preserve"> </w:t>
      </w:r>
      <w:r w:rsidR="006E216E">
        <w:rPr>
          <w:rFonts w:ascii="Calibri" w:hAnsi="Calibri" w:cs="Calibri"/>
        </w:rPr>
        <w:t>la plupart du temps en acier inoxydable a</w:t>
      </w:r>
      <w:r w:rsidRPr="00770FE0">
        <w:rPr>
          <w:rFonts w:ascii="Calibri" w:hAnsi="Calibri" w:cs="Calibri"/>
        </w:rPr>
        <w:t>ssurant l</w:t>
      </w:r>
      <w:r w:rsidR="00055651">
        <w:rPr>
          <w:rFonts w:ascii="Calibri" w:hAnsi="Calibri" w:cs="Calibri"/>
        </w:rPr>
        <w:t>’</w:t>
      </w:r>
      <w:r w:rsidRPr="00770FE0">
        <w:rPr>
          <w:rFonts w:ascii="Calibri" w:hAnsi="Calibri" w:cs="Calibri"/>
        </w:rPr>
        <w:t>évacuation des gaz de combustion.</w:t>
      </w:r>
    </w:p>
    <w:p w14:paraId="0957BDCB" w14:textId="77777777" w:rsidR="00391D45" w:rsidRDefault="00AD0E05" w:rsidP="00770FE0">
      <w:pPr>
        <w:tabs>
          <w:tab w:val="left" w:pos="252"/>
        </w:tabs>
        <w:spacing w:before="100"/>
        <w:jc w:val="both"/>
        <w:rPr>
          <w:rFonts w:ascii="Calibri" w:hAnsi="Calibri" w:cs="Calibri"/>
        </w:rPr>
      </w:pPr>
      <w:r w:rsidRPr="00770FE0">
        <w:rPr>
          <w:rFonts w:ascii="Calibri" w:hAnsi="Calibri" w:cs="Calibri"/>
          <w:b/>
          <w:bCs/>
        </w:rPr>
        <w:t>6</w:t>
      </w:r>
      <w:r w:rsidR="00770FE0" w:rsidRPr="00770FE0">
        <w:rPr>
          <w:rFonts w:ascii="Calibri" w:hAnsi="Calibri" w:cs="Calibri"/>
          <w:b/>
          <w:bCs/>
        </w:rPr>
        <w:t>.</w:t>
      </w:r>
      <w:r w:rsidR="00770FE0">
        <w:rPr>
          <w:rFonts w:ascii="Calibri" w:hAnsi="Calibri" w:cs="Calibri"/>
          <w:b/>
          <w:bCs/>
        </w:rPr>
        <w:t> </w:t>
      </w:r>
      <w:r w:rsidRPr="00770FE0">
        <w:rPr>
          <w:rFonts w:ascii="Calibri" w:hAnsi="Calibri" w:cs="Calibri"/>
          <w:i/>
          <w:iCs/>
        </w:rPr>
        <w:t>Le régulateur de la chaudière à gaz</w:t>
      </w:r>
      <w:r w:rsidR="00C81215">
        <w:rPr>
          <w:rFonts w:ascii="Calibri" w:hAnsi="Calibri" w:cs="Calibri"/>
          <w:i/>
          <w:iCs/>
        </w:rPr>
        <w:t> </w:t>
      </w:r>
      <w:r w:rsidR="00A80AF7">
        <w:rPr>
          <w:rFonts w:ascii="Calibri" w:hAnsi="Calibri" w:cs="Calibri"/>
        </w:rPr>
        <w:t>: p</w:t>
      </w:r>
      <w:r w:rsidRPr="00770FE0">
        <w:rPr>
          <w:rFonts w:ascii="Calibri" w:hAnsi="Calibri" w:cs="Calibri"/>
        </w:rPr>
        <w:t>lus il fait froid à l</w:t>
      </w:r>
      <w:r w:rsidR="00055651">
        <w:rPr>
          <w:rFonts w:ascii="Calibri" w:hAnsi="Calibri" w:cs="Calibri"/>
        </w:rPr>
        <w:t>’</w:t>
      </w:r>
      <w:r w:rsidRPr="00770FE0">
        <w:rPr>
          <w:rFonts w:ascii="Calibri" w:hAnsi="Calibri" w:cs="Calibri"/>
        </w:rPr>
        <w:t>extérieur, plus la température de l</w:t>
      </w:r>
      <w:r w:rsidR="00055651">
        <w:rPr>
          <w:rFonts w:ascii="Calibri" w:hAnsi="Calibri" w:cs="Calibri"/>
        </w:rPr>
        <w:t>’</w:t>
      </w:r>
      <w:r w:rsidRPr="00770FE0">
        <w:rPr>
          <w:rFonts w:ascii="Calibri" w:hAnsi="Calibri" w:cs="Calibri"/>
        </w:rPr>
        <w:t>eau de chauffage alimentant les radiateurs est élevée. Cette fonction est assurée par un régulateur en fonction de la température extérieure. Il est placé dans l</w:t>
      </w:r>
      <w:r w:rsidR="00055651">
        <w:rPr>
          <w:rFonts w:ascii="Calibri" w:hAnsi="Calibri" w:cs="Calibri"/>
        </w:rPr>
        <w:t>’</w:t>
      </w:r>
      <w:r w:rsidRPr="00770FE0">
        <w:rPr>
          <w:rFonts w:ascii="Calibri" w:hAnsi="Calibri" w:cs="Calibri"/>
        </w:rPr>
        <w:t>armoire électrique de la chaufferie ou est intégré dans la chaudière. Il est raccordé à</w:t>
      </w:r>
      <w:r w:rsidR="006C6B07">
        <w:rPr>
          <w:rFonts w:ascii="Calibri" w:hAnsi="Calibri" w:cs="Calibri"/>
        </w:rPr>
        <w:t> :</w:t>
      </w:r>
    </w:p>
    <w:p w14:paraId="0618D2CA" w14:textId="77777777" w:rsidR="00AD0E05" w:rsidRPr="00770FE0" w:rsidRDefault="00770FE0" w:rsidP="006A2430">
      <w:pPr>
        <w:spacing w:before="100"/>
        <w:ind w:left="369" w:hanging="142"/>
        <w:jc w:val="both"/>
        <w:rPr>
          <w:rFonts w:ascii="Calibri" w:hAnsi="Calibri" w:cs="Calibri"/>
        </w:rPr>
      </w:pPr>
      <w:r w:rsidRPr="00770FE0">
        <w:rPr>
          <w:rFonts w:ascii="Calibri" w:hAnsi="Calibri" w:cs="Calibri"/>
        </w:rPr>
        <w:t>- </w:t>
      </w:r>
      <w:r w:rsidR="00AD0E05" w:rsidRPr="00770FE0">
        <w:rPr>
          <w:rFonts w:ascii="Calibri" w:hAnsi="Calibri" w:cs="Calibri"/>
        </w:rPr>
        <w:t xml:space="preserve">une sonde de température extérieure placée en façade </w:t>
      </w:r>
      <w:r w:rsidR="00A80AF7">
        <w:rPr>
          <w:rFonts w:ascii="Calibri" w:hAnsi="Calibri" w:cs="Calibri"/>
        </w:rPr>
        <w:t>nord du bâtiment ou en terrasse ;</w:t>
      </w:r>
      <w:r w:rsidR="006E216E">
        <w:rPr>
          <w:rFonts w:ascii="Calibri" w:hAnsi="Calibri" w:cs="Calibri"/>
        </w:rPr>
        <w:t xml:space="preserve"> (certaines régulations fonctionnent parfaitement avec a sonde placée à l’intérieur du bâti)</w:t>
      </w:r>
    </w:p>
    <w:p w14:paraId="015B5226" w14:textId="77777777" w:rsidR="00AD0E05" w:rsidRPr="00770FE0" w:rsidRDefault="00770FE0" w:rsidP="006A2430">
      <w:pPr>
        <w:spacing w:before="100"/>
        <w:ind w:left="369" w:hanging="142"/>
        <w:jc w:val="both"/>
        <w:rPr>
          <w:rFonts w:ascii="Calibri" w:hAnsi="Calibri" w:cs="Calibri"/>
        </w:rPr>
      </w:pPr>
      <w:r w:rsidRPr="00770FE0">
        <w:rPr>
          <w:rFonts w:ascii="Calibri" w:hAnsi="Calibri" w:cs="Calibri"/>
        </w:rPr>
        <w:t>- </w:t>
      </w:r>
      <w:r w:rsidR="00AD0E05" w:rsidRPr="00770FE0">
        <w:rPr>
          <w:rFonts w:ascii="Calibri" w:hAnsi="Calibri" w:cs="Calibri"/>
        </w:rPr>
        <w:t>une sonde de mesure de température d</w:t>
      </w:r>
      <w:r w:rsidR="00055651">
        <w:rPr>
          <w:rFonts w:ascii="Calibri" w:hAnsi="Calibri" w:cs="Calibri"/>
        </w:rPr>
        <w:t>’</w:t>
      </w:r>
      <w:r w:rsidR="00AD0E05" w:rsidRPr="00770FE0">
        <w:rPr>
          <w:rFonts w:ascii="Calibri" w:hAnsi="Calibri" w:cs="Calibri"/>
        </w:rPr>
        <w:t>eau a</w:t>
      </w:r>
      <w:r w:rsidR="00A80AF7">
        <w:rPr>
          <w:rFonts w:ascii="Calibri" w:hAnsi="Calibri" w:cs="Calibri"/>
        </w:rPr>
        <w:t>u départ du réseau de chauffage ;</w:t>
      </w:r>
    </w:p>
    <w:p w14:paraId="276B2937" w14:textId="77777777" w:rsidR="00AD0E05" w:rsidRPr="00770FE0" w:rsidRDefault="00770FE0" w:rsidP="006A2430">
      <w:pPr>
        <w:spacing w:before="100"/>
        <w:ind w:left="369" w:hanging="142"/>
        <w:jc w:val="both"/>
        <w:rPr>
          <w:rFonts w:ascii="Calibri" w:hAnsi="Calibri" w:cs="Calibri"/>
        </w:rPr>
      </w:pPr>
      <w:r w:rsidRPr="00770FE0">
        <w:rPr>
          <w:rFonts w:ascii="Calibri" w:hAnsi="Calibri" w:cs="Calibri"/>
        </w:rPr>
        <w:t>- </w:t>
      </w:r>
      <w:r w:rsidR="00A80AF7">
        <w:rPr>
          <w:rFonts w:ascii="Calibri" w:hAnsi="Calibri" w:cs="Calibri"/>
        </w:rPr>
        <w:t>u</w:t>
      </w:r>
      <w:r w:rsidR="00AD0E05" w:rsidRPr="00770FE0">
        <w:rPr>
          <w:rFonts w:ascii="Calibri" w:hAnsi="Calibri" w:cs="Calibri"/>
        </w:rPr>
        <w:t xml:space="preserve">ne régulation qui agit sur la vanne à trois voies de régulation </w:t>
      </w:r>
      <w:r w:rsidR="00AD0E05" w:rsidRPr="00770FE0">
        <w:rPr>
          <w:rFonts w:ascii="Calibri" w:hAnsi="Calibri" w:cs="Calibri"/>
          <w:b/>
          <w:bCs/>
        </w:rPr>
        <w:t>1</w:t>
      </w:r>
      <w:r w:rsidR="00AD0E05" w:rsidRPr="00770FE0">
        <w:rPr>
          <w:rFonts w:ascii="Calibri" w:hAnsi="Calibri" w:cs="Calibri"/>
        </w:rPr>
        <w:t xml:space="preserve"> pour mélanger l</w:t>
      </w:r>
      <w:r w:rsidR="00055651">
        <w:rPr>
          <w:rFonts w:ascii="Calibri" w:hAnsi="Calibri" w:cs="Calibri"/>
        </w:rPr>
        <w:t>’</w:t>
      </w:r>
      <w:r w:rsidR="00AD0E05" w:rsidRPr="00770FE0">
        <w:rPr>
          <w:rFonts w:ascii="Calibri" w:hAnsi="Calibri" w:cs="Calibri"/>
        </w:rPr>
        <w:t>eau moins chaude de retour du réseau de chauffage à celle plus élevé</w:t>
      </w:r>
      <w:r w:rsidR="00A80AF7">
        <w:rPr>
          <w:rFonts w:ascii="Calibri" w:hAnsi="Calibri" w:cs="Calibri"/>
        </w:rPr>
        <w:t>e</w:t>
      </w:r>
      <w:r w:rsidR="00AD0E05" w:rsidRPr="00770FE0">
        <w:rPr>
          <w:rFonts w:ascii="Calibri" w:hAnsi="Calibri" w:cs="Calibri"/>
        </w:rPr>
        <w:t xml:space="preserve"> du circuit interne de la chaudière pour obtenir de l</w:t>
      </w:r>
      <w:r w:rsidR="00055651">
        <w:rPr>
          <w:rFonts w:ascii="Calibri" w:hAnsi="Calibri" w:cs="Calibri"/>
        </w:rPr>
        <w:t>’</w:t>
      </w:r>
      <w:r w:rsidR="00AD0E05" w:rsidRPr="00770FE0">
        <w:rPr>
          <w:rFonts w:ascii="Calibri" w:hAnsi="Calibri" w:cs="Calibri"/>
        </w:rPr>
        <w:t>eau à la température demandée par le régulateur. Les régulateurs sont également équipés d</w:t>
      </w:r>
      <w:r w:rsidR="00055651">
        <w:rPr>
          <w:rFonts w:ascii="Calibri" w:hAnsi="Calibri" w:cs="Calibri"/>
        </w:rPr>
        <w:t>’</w:t>
      </w:r>
      <w:r w:rsidR="00AD0E05" w:rsidRPr="00770FE0">
        <w:rPr>
          <w:rFonts w:ascii="Calibri" w:hAnsi="Calibri" w:cs="Calibri"/>
        </w:rPr>
        <w:t xml:space="preserve">une horloge de programmation pour </w:t>
      </w:r>
      <w:r w:rsidR="00426FB7">
        <w:rPr>
          <w:rFonts w:ascii="Calibri" w:hAnsi="Calibri" w:cs="Calibri"/>
        </w:rPr>
        <w:t>baisser le</w:t>
      </w:r>
      <w:r w:rsidR="00AD0E05" w:rsidRPr="00770FE0">
        <w:rPr>
          <w:rFonts w:ascii="Calibri" w:hAnsi="Calibri" w:cs="Calibri"/>
        </w:rPr>
        <w:t xml:space="preserve"> chauffage la nuit selon un programme journalier ou hebdomadaire.</w:t>
      </w:r>
      <w:bookmarkStart w:id="2" w:name="P97"/>
      <w:bookmarkEnd w:id="2"/>
    </w:p>
    <w:p w14:paraId="5518D94E" w14:textId="77777777" w:rsidR="00E62A8D" w:rsidRDefault="00260288" w:rsidP="00E62A8D">
      <w:pPr>
        <w:pStyle w:val="-Style1aaa"/>
      </w:pPr>
      <w:r>
        <w:lastRenderedPageBreak/>
        <w:drawing>
          <wp:inline distT="0" distB="0" distL="0" distR="0" wp14:anchorId="779E00B5" wp14:editId="2C50639A">
            <wp:extent cx="5263515" cy="3260090"/>
            <wp:effectExtent l="0" t="0" r="0" b="0"/>
            <wp:docPr id="70"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515" cy="3260090"/>
                    </a:xfrm>
                    <a:prstGeom prst="rect">
                      <a:avLst/>
                    </a:prstGeom>
                    <a:noFill/>
                    <a:ln>
                      <a:noFill/>
                    </a:ln>
                  </pic:spPr>
                </pic:pic>
              </a:graphicData>
            </a:graphic>
          </wp:inline>
        </w:drawing>
      </w:r>
    </w:p>
    <w:p w14:paraId="35555EC4" w14:textId="77777777" w:rsidR="00AD0E05" w:rsidRPr="00020552" w:rsidRDefault="00AD0E05" w:rsidP="00E62A8D">
      <w:pPr>
        <w:pStyle w:val="-Style2aa"/>
        <w:rPr>
          <w:sz w:val="22"/>
          <w:szCs w:val="22"/>
        </w:rPr>
      </w:pPr>
      <w:r w:rsidRPr="00020552">
        <w:rPr>
          <w:sz w:val="22"/>
          <w:szCs w:val="22"/>
        </w:rPr>
        <w:t>Vue d</w:t>
      </w:r>
      <w:r w:rsidR="00055651" w:rsidRPr="00020552">
        <w:rPr>
          <w:sz w:val="22"/>
          <w:szCs w:val="22"/>
        </w:rPr>
        <w:t>’</w:t>
      </w:r>
      <w:r w:rsidRPr="00020552">
        <w:rPr>
          <w:sz w:val="22"/>
          <w:szCs w:val="22"/>
        </w:rPr>
        <w:t>ensemble partie GAZ avec source froide et chaude de la PAC</w:t>
      </w:r>
      <w:r w:rsidR="00A80AF7" w:rsidRPr="00020552">
        <w:rPr>
          <w:sz w:val="22"/>
          <w:szCs w:val="22"/>
        </w:rPr>
        <w:t>.</w:t>
      </w:r>
    </w:p>
    <w:p w14:paraId="2738C1D5" w14:textId="77777777" w:rsidR="005349F9" w:rsidRDefault="005349F9" w:rsidP="00770FE0">
      <w:pPr>
        <w:pStyle w:val="-Style3"/>
      </w:pPr>
    </w:p>
    <w:p w14:paraId="272143B2" w14:textId="55F15AE4" w:rsidR="00AD0E05" w:rsidRPr="002703AF" w:rsidRDefault="00AD0E05" w:rsidP="00770FE0">
      <w:pPr>
        <w:pStyle w:val="-Style3"/>
      </w:pPr>
      <w:r w:rsidRPr="002703AF">
        <w:t>Chaufferie hybride GAZ-PAC aquathermique</w:t>
      </w:r>
    </w:p>
    <w:p w14:paraId="422EC9DF" w14:textId="77777777" w:rsidR="00AD0E05" w:rsidRPr="00A80AF7" w:rsidRDefault="00AD0E05" w:rsidP="00EF37B5">
      <w:pPr>
        <w:spacing w:after="120"/>
        <w:ind w:right="-170"/>
        <w:jc w:val="both"/>
        <w:rPr>
          <w:rFonts w:ascii="Calibri" w:hAnsi="Calibri" w:cs="Calibri"/>
          <w:iCs/>
        </w:rPr>
      </w:pPr>
      <w:r w:rsidRPr="00A80AF7">
        <w:rPr>
          <w:rFonts w:ascii="Calibri" w:hAnsi="Calibri" w:cs="Calibri"/>
        </w:rPr>
        <w:t>L</w:t>
      </w:r>
      <w:r w:rsidR="00055651" w:rsidRPr="00A80AF7">
        <w:rPr>
          <w:rFonts w:ascii="Calibri" w:hAnsi="Calibri" w:cs="Calibri"/>
        </w:rPr>
        <w:t>’</w:t>
      </w:r>
      <w:r w:rsidRPr="00A80AF7">
        <w:rPr>
          <w:rFonts w:ascii="Calibri" w:hAnsi="Calibri" w:cs="Calibri"/>
        </w:rPr>
        <w:t>évaporateur des PAC aquathermique</w:t>
      </w:r>
      <w:r w:rsidR="00426FB7">
        <w:rPr>
          <w:rFonts w:ascii="Calibri" w:hAnsi="Calibri" w:cs="Calibri"/>
        </w:rPr>
        <w:t>s</w:t>
      </w:r>
      <w:r w:rsidRPr="00A80AF7">
        <w:rPr>
          <w:rFonts w:ascii="Calibri" w:hAnsi="Calibri" w:cs="Calibri"/>
        </w:rPr>
        <w:t xml:space="preserve"> est implanté dans la chaufferie et ne fait aucun bruit contrairement à l</w:t>
      </w:r>
      <w:r w:rsidR="00055651" w:rsidRPr="00A80AF7">
        <w:rPr>
          <w:rFonts w:ascii="Calibri" w:hAnsi="Calibri" w:cs="Calibri"/>
        </w:rPr>
        <w:t>’</w:t>
      </w:r>
      <w:r w:rsidRPr="00A80AF7">
        <w:rPr>
          <w:rFonts w:ascii="Calibri" w:hAnsi="Calibri" w:cs="Calibri"/>
        </w:rPr>
        <w:t>évaporateur des PAC aérothermique</w:t>
      </w:r>
      <w:r w:rsidR="00426FB7">
        <w:rPr>
          <w:rFonts w:ascii="Calibri" w:hAnsi="Calibri" w:cs="Calibri"/>
        </w:rPr>
        <w:t>s</w:t>
      </w:r>
      <w:r w:rsidRPr="00A80AF7">
        <w:rPr>
          <w:rFonts w:ascii="Calibri" w:hAnsi="Calibri" w:cs="Calibri"/>
        </w:rPr>
        <w:t xml:space="preserve"> situé</w:t>
      </w:r>
      <w:r w:rsidR="006E216E">
        <w:rPr>
          <w:rFonts w:ascii="Calibri" w:hAnsi="Calibri" w:cs="Calibri"/>
        </w:rPr>
        <w:t>s</w:t>
      </w:r>
      <w:r w:rsidRPr="00A80AF7">
        <w:rPr>
          <w:rFonts w:ascii="Calibri" w:hAnsi="Calibri" w:cs="Calibri"/>
        </w:rPr>
        <w:t xml:space="preserve"> le plus souvent sur la terrasse. Pour les grosses pompes à chaleur</w:t>
      </w:r>
      <w:r w:rsidR="00A80AF7">
        <w:rPr>
          <w:rFonts w:ascii="Calibri" w:hAnsi="Calibri" w:cs="Calibri"/>
        </w:rPr>
        <w:t>,</w:t>
      </w:r>
      <w:r w:rsidRPr="00A80AF7">
        <w:rPr>
          <w:rFonts w:ascii="Calibri" w:hAnsi="Calibri" w:cs="Calibri"/>
        </w:rPr>
        <w:t xml:space="preserve"> le constructeur de la PAC peut décider</w:t>
      </w:r>
      <w:r w:rsidR="00A80AF7">
        <w:rPr>
          <w:rFonts w:ascii="Calibri" w:hAnsi="Calibri" w:cs="Calibri"/>
        </w:rPr>
        <w:t xml:space="preserve"> de prévoir deux, trois, voire quatre</w:t>
      </w:r>
      <w:r w:rsidRPr="00A80AF7">
        <w:rPr>
          <w:rFonts w:ascii="Calibri" w:hAnsi="Calibri" w:cs="Calibri"/>
        </w:rPr>
        <w:t xml:space="preserve"> compresseurs </w:t>
      </w:r>
      <w:r w:rsidR="00A80AF7">
        <w:rPr>
          <w:rFonts w:ascii="Calibri" w:hAnsi="Calibri" w:cs="Calibri"/>
        </w:rPr>
        <w:t>(</w:t>
      </w:r>
      <w:r w:rsidRPr="00A80AF7">
        <w:rPr>
          <w:rFonts w:ascii="Calibri" w:hAnsi="Calibri" w:cs="Calibri"/>
        </w:rPr>
        <w:t>repère 8</w:t>
      </w:r>
      <w:r w:rsidR="00A80AF7">
        <w:rPr>
          <w:rFonts w:ascii="Calibri" w:hAnsi="Calibri" w:cs="Calibri"/>
        </w:rPr>
        <w:t>)</w:t>
      </w:r>
      <w:r w:rsidR="00E934E5">
        <w:rPr>
          <w:rFonts w:ascii="Calibri" w:hAnsi="Calibri" w:cs="Calibri"/>
        </w:rPr>
        <w:t xml:space="preserve"> fonctionnant en parallèle</w:t>
      </w:r>
      <w:r w:rsidRPr="00A80AF7">
        <w:rPr>
          <w:rFonts w:ascii="Calibri" w:hAnsi="Calibri" w:cs="Calibri"/>
        </w:rPr>
        <w:t>. L</w:t>
      </w:r>
      <w:r w:rsidR="00055651" w:rsidRPr="00A80AF7">
        <w:rPr>
          <w:rFonts w:ascii="Calibri" w:hAnsi="Calibri" w:cs="Calibri"/>
        </w:rPr>
        <w:t>’</w:t>
      </w:r>
      <w:r w:rsidRPr="00A80AF7">
        <w:rPr>
          <w:rFonts w:ascii="Calibri" w:hAnsi="Calibri" w:cs="Calibri"/>
        </w:rPr>
        <w:t>échangeur à plaque</w:t>
      </w:r>
      <w:r w:rsidR="00426FB7">
        <w:rPr>
          <w:rFonts w:ascii="Calibri" w:hAnsi="Calibri" w:cs="Calibri"/>
        </w:rPr>
        <w:t>s</w:t>
      </w:r>
      <w:r w:rsidRPr="00A80AF7">
        <w:rPr>
          <w:rFonts w:ascii="Calibri" w:hAnsi="Calibri" w:cs="Calibri"/>
        </w:rPr>
        <w:t xml:space="preserve"> </w:t>
      </w:r>
      <w:r w:rsidR="00A80AF7">
        <w:rPr>
          <w:rFonts w:ascii="Calibri" w:hAnsi="Calibri" w:cs="Calibri"/>
        </w:rPr>
        <w:t>(</w:t>
      </w:r>
      <w:r w:rsidRPr="00A80AF7">
        <w:rPr>
          <w:rFonts w:ascii="Calibri" w:hAnsi="Calibri" w:cs="Calibri"/>
        </w:rPr>
        <w:t>repère 9</w:t>
      </w:r>
      <w:r w:rsidR="00A80AF7">
        <w:rPr>
          <w:rFonts w:ascii="Calibri" w:hAnsi="Calibri" w:cs="Calibri"/>
        </w:rPr>
        <w:t>)</w:t>
      </w:r>
      <w:r w:rsidRPr="00A80AF7">
        <w:rPr>
          <w:rFonts w:ascii="Calibri" w:hAnsi="Calibri" w:cs="Calibri"/>
        </w:rPr>
        <w:t xml:space="preserve"> qui joue le rôle de condenseur peut être remplacé par un échangeur</w:t>
      </w:r>
      <w:r w:rsidR="00C5432B" w:rsidRPr="00A80AF7">
        <w:rPr>
          <w:rFonts w:ascii="Calibri" w:hAnsi="Calibri" w:cs="Calibri"/>
        </w:rPr>
        <w:t xml:space="preserve"> </w:t>
      </w:r>
      <w:r w:rsidRPr="00A80AF7">
        <w:rPr>
          <w:rFonts w:ascii="Calibri" w:hAnsi="Calibri" w:cs="Calibri"/>
        </w:rPr>
        <w:t xml:space="preserve">multitubulaire (étanchéité) selon </w:t>
      </w:r>
      <w:r w:rsidR="006E216E">
        <w:rPr>
          <w:rFonts w:ascii="Calibri" w:hAnsi="Calibri" w:cs="Calibri"/>
        </w:rPr>
        <w:t>la pression requise par le fluide caloporteur utilisé</w:t>
      </w:r>
      <w:r w:rsidRPr="00A80AF7">
        <w:rPr>
          <w:rFonts w:ascii="Calibri" w:hAnsi="Calibri" w:cs="Calibri"/>
        </w:rPr>
        <w:t xml:space="preserve">. </w:t>
      </w:r>
      <w:r w:rsidRPr="00A80AF7">
        <w:rPr>
          <w:rFonts w:ascii="Calibri" w:hAnsi="Calibri" w:cs="Calibri"/>
          <w:iCs/>
        </w:rPr>
        <w:t>Ne sont pas représenté</w:t>
      </w:r>
      <w:r w:rsidR="00E934E5">
        <w:rPr>
          <w:rFonts w:ascii="Calibri" w:hAnsi="Calibri" w:cs="Calibri"/>
          <w:iCs/>
        </w:rPr>
        <w:t>s</w:t>
      </w:r>
      <w:r w:rsidRPr="00A80AF7">
        <w:rPr>
          <w:rFonts w:ascii="Calibri" w:hAnsi="Calibri" w:cs="Calibri"/>
          <w:iCs/>
        </w:rPr>
        <w:t> :</w:t>
      </w:r>
    </w:p>
    <w:p w14:paraId="1803516C" w14:textId="2DAE5917" w:rsidR="00656F9B" w:rsidRDefault="00770FE0" w:rsidP="00A80AF7">
      <w:pPr>
        <w:pStyle w:val="Paragraphedeliste1"/>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055651" w:rsidRPr="00A80AF7">
        <w:rPr>
          <w:rFonts w:ascii="Calibri" w:hAnsi="Calibri" w:cs="Calibri"/>
          <w:iCs/>
        </w:rPr>
        <w:t>’</w:t>
      </w:r>
      <w:r w:rsidR="00AD0E05" w:rsidRPr="00A80AF7">
        <w:rPr>
          <w:rFonts w:ascii="Calibri" w:hAnsi="Calibri" w:cs="Calibri"/>
          <w:iCs/>
        </w:rPr>
        <w:t>isolation thermique des deux échangeurs de température à contre-courant constituant le condenseur</w:t>
      </w:r>
      <w:r w:rsidR="00656F9B">
        <w:rPr>
          <w:rFonts w:ascii="Calibri" w:hAnsi="Calibri" w:cs="Calibri"/>
          <w:iCs/>
        </w:rPr>
        <w:t xml:space="preserve"> et l’évaporateur</w:t>
      </w:r>
      <w:r w:rsidR="00AD0E05" w:rsidRPr="00A80AF7">
        <w:rPr>
          <w:rFonts w:ascii="Calibri" w:hAnsi="Calibri" w:cs="Calibri"/>
          <w:iCs/>
        </w:rPr>
        <w:t xml:space="preserve">. </w:t>
      </w:r>
      <w:r w:rsidR="00A80AF7">
        <w:rPr>
          <w:rFonts w:ascii="Calibri" w:hAnsi="Calibri" w:cs="Calibri"/>
          <w:iCs/>
        </w:rPr>
        <w:t>(</w:t>
      </w:r>
      <w:r w:rsidR="00AD0E05" w:rsidRPr="00A80AF7">
        <w:rPr>
          <w:rFonts w:ascii="Calibri" w:hAnsi="Calibri" w:cs="Calibri"/>
          <w:iCs/>
        </w:rPr>
        <w:t>repère</w:t>
      </w:r>
      <w:r w:rsidR="002A5EBD">
        <w:rPr>
          <w:rFonts w:ascii="Calibri" w:hAnsi="Calibri" w:cs="Calibri"/>
          <w:iCs/>
        </w:rPr>
        <w:t>s</w:t>
      </w:r>
      <w:r w:rsidR="00AD0E05" w:rsidRPr="00A80AF7">
        <w:rPr>
          <w:rFonts w:ascii="Calibri" w:hAnsi="Calibri" w:cs="Calibri"/>
          <w:iCs/>
        </w:rPr>
        <w:t xml:space="preserve"> </w:t>
      </w:r>
      <w:r w:rsidR="002A5EBD">
        <w:rPr>
          <w:rFonts w:ascii="Calibri" w:hAnsi="Calibri" w:cs="Calibri"/>
          <w:iCs/>
        </w:rPr>
        <w:t xml:space="preserve">9 et </w:t>
      </w:r>
      <w:r w:rsidR="00656F9B">
        <w:rPr>
          <w:rFonts w:ascii="Calibri" w:hAnsi="Calibri" w:cs="Calibri"/>
          <w:iCs/>
        </w:rPr>
        <w:t>10</w:t>
      </w:r>
      <w:r w:rsidR="00A80AF7">
        <w:rPr>
          <w:rFonts w:ascii="Calibri" w:hAnsi="Calibri" w:cs="Calibri"/>
          <w:iCs/>
        </w:rPr>
        <w:t>)</w:t>
      </w:r>
    </w:p>
    <w:p w14:paraId="525754CE" w14:textId="4CF92FD1" w:rsidR="00391D45" w:rsidRPr="00A80AF7" w:rsidRDefault="00656F9B" w:rsidP="00A80AF7">
      <w:pPr>
        <w:pStyle w:val="Paragraphedeliste1"/>
        <w:spacing w:before="100"/>
        <w:ind w:left="709" w:hanging="142"/>
        <w:jc w:val="both"/>
        <w:rPr>
          <w:rFonts w:ascii="Calibri" w:hAnsi="Calibri" w:cs="Calibri"/>
          <w:iCs/>
        </w:rPr>
      </w:pPr>
      <w:r>
        <w:rPr>
          <w:rFonts w:ascii="Calibri" w:hAnsi="Calibri" w:cs="Calibri"/>
          <w:iCs/>
        </w:rPr>
        <w:t xml:space="preserve">  </w:t>
      </w:r>
      <w:r w:rsidR="00AD0E05" w:rsidRPr="00A80AF7">
        <w:rPr>
          <w:rFonts w:ascii="Calibri" w:hAnsi="Calibri" w:cs="Calibri"/>
          <w:iCs/>
        </w:rPr>
        <w:t>(</w:t>
      </w:r>
      <w:r>
        <w:rPr>
          <w:rFonts w:ascii="Calibri" w:hAnsi="Calibri" w:cs="Calibri"/>
          <w:iCs/>
        </w:rPr>
        <w:t>V</w:t>
      </w:r>
      <w:r w:rsidR="00AD0E05" w:rsidRPr="00A80AF7">
        <w:rPr>
          <w:rFonts w:ascii="Calibri" w:hAnsi="Calibri" w:cs="Calibri"/>
          <w:iCs/>
          <w:color w:val="000000"/>
        </w:rPr>
        <w:t>oir réalisation dans une maison individuelle</w:t>
      </w:r>
      <w:r w:rsidR="00A80AF7">
        <w:rPr>
          <w:rFonts w:ascii="Calibri" w:hAnsi="Calibri" w:cs="Calibri"/>
          <w:iCs/>
          <w:color w:val="000000"/>
        </w:rPr>
        <w:t>,</w:t>
      </w:r>
      <w:r w:rsidR="00A80AF7">
        <w:rPr>
          <w:rFonts w:ascii="Calibri" w:hAnsi="Calibri" w:cs="Calibri"/>
          <w:iCs/>
        </w:rPr>
        <w:t xml:space="preserve"> </w:t>
      </w:r>
      <w:r w:rsidR="00A80AF7" w:rsidRPr="00656F9B">
        <w:rPr>
          <w:rFonts w:ascii="Calibri" w:hAnsi="Calibri" w:cs="Calibri"/>
          <w:iCs/>
        </w:rPr>
        <w:t>page </w:t>
      </w:r>
      <w:r w:rsidR="002A5EBD">
        <w:rPr>
          <w:rFonts w:ascii="Calibri" w:hAnsi="Calibri" w:cs="Calibri"/>
          <w:b/>
          <w:i/>
          <w:iCs/>
        </w:rPr>
        <w:fldChar w:fldCharType="begin"/>
      </w:r>
      <w:r w:rsidR="002A5EBD">
        <w:rPr>
          <w:rFonts w:ascii="Calibri" w:hAnsi="Calibri" w:cs="Calibri"/>
          <w:iCs/>
        </w:rPr>
        <w:instrText xml:space="preserve"> PAGEREF P335 \h </w:instrText>
      </w:r>
      <w:r w:rsidR="002A5EBD">
        <w:rPr>
          <w:rFonts w:ascii="Calibri" w:hAnsi="Calibri" w:cs="Calibri"/>
          <w:b/>
          <w:i/>
          <w:iCs/>
        </w:rPr>
        <w:fldChar w:fldCharType="separate"/>
      </w:r>
      <w:r w:rsidR="00F96100" w:rsidRPr="00F96100">
        <w:rPr>
          <w:rFonts w:ascii="Calibri" w:hAnsi="Calibri" w:cs="Calibri"/>
          <w:bCs/>
          <w:i/>
          <w:iCs/>
          <w:noProof/>
        </w:rPr>
        <w:t xml:space="preserve">Error! </w:t>
      </w:r>
      <w:r w:rsidR="00F96100">
        <w:rPr>
          <w:rFonts w:ascii="Calibri" w:hAnsi="Calibri" w:cs="Calibri"/>
          <w:bCs/>
          <w:i/>
          <w:iCs/>
          <w:noProof/>
          <w:lang w:val="en-US"/>
        </w:rPr>
        <w:t>Bookmark not defined.</w:t>
      </w:r>
      <w:r w:rsidR="002A5EBD">
        <w:rPr>
          <w:rFonts w:ascii="Calibri" w:hAnsi="Calibri" w:cs="Calibri"/>
          <w:b/>
          <w:i/>
          <w:iCs/>
        </w:rPr>
        <w:fldChar w:fldCharType="end"/>
      </w:r>
      <w:r w:rsidR="00AD0E05" w:rsidRPr="00A80AF7">
        <w:rPr>
          <w:rFonts w:ascii="Calibri" w:hAnsi="Calibri" w:cs="Calibri"/>
          <w:iCs/>
        </w:rPr>
        <w:t>)</w:t>
      </w:r>
      <w:r w:rsidR="00A80AF7">
        <w:rPr>
          <w:rFonts w:ascii="Calibri" w:hAnsi="Calibri" w:cs="Calibri"/>
          <w:iCs/>
        </w:rPr>
        <w:t> ;</w:t>
      </w:r>
    </w:p>
    <w:p w14:paraId="7B5D41FE" w14:textId="77777777" w:rsidR="00AD0E05" w:rsidRPr="00A80AF7" w:rsidRDefault="00770FE0" w:rsidP="00770FE0">
      <w:pPr>
        <w:pStyle w:val="Paragraphedeliste1"/>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055651" w:rsidRPr="00A80AF7">
        <w:rPr>
          <w:rFonts w:ascii="Calibri" w:hAnsi="Calibri" w:cs="Calibri"/>
          <w:iCs/>
        </w:rPr>
        <w:t>’</w:t>
      </w:r>
      <w:r w:rsidR="00AD0E05" w:rsidRPr="00A80AF7">
        <w:rPr>
          <w:rFonts w:ascii="Calibri" w:hAnsi="Calibri" w:cs="Calibri"/>
          <w:iCs/>
        </w:rPr>
        <w:t>isolation phonique des compresseurs et de leur moteur électrique d</w:t>
      </w:r>
      <w:r w:rsidR="00055651" w:rsidRPr="00A80AF7">
        <w:rPr>
          <w:rFonts w:ascii="Calibri" w:hAnsi="Calibri" w:cs="Calibri"/>
          <w:iCs/>
        </w:rPr>
        <w:t>’</w:t>
      </w:r>
      <w:r w:rsidR="00AD0E05" w:rsidRPr="00A80AF7">
        <w:rPr>
          <w:rFonts w:ascii="Calibri" w:hAnsi="Calibri" w:cs="Calibri"/>
          <w:iCs/>
        </w:rPr>
        <w:t>entraînement. Cette isolation, constituée par un capot, recouvre les groupes motopompes constit</w:t>
      </w:r>
      <w:r w:rsidR="00656F9B">
        <w:rPr>
          <w:rFonts w:ascii="Calibri" w:hAnsi="Calibri" w:cs="Calibri"/>
          <w:iCs/>
        </w:rPr>
        <w:t>ués par</w:t>
      </w:r>
      <w:r w:rsidR="00AD0E05" w:rsidRPr="00A80AF7">
        <w:rPr>
          <w:rFonts w:ascii="Calibri" w:hAnsi="Calibri" w:cs="Calibri"/>
          <w:iCs/>
        </w:rPr>
        <w:t xml:space="preserve"> les </w:t>
      </w:r>
      <w:r w:rsidR="00AD0E05" w:rsidRPr="00A80AF7">
        <w:rPr>
          <w:rFonts w:ascii="Calibri" w:hAnsi="Calibri" w:cs="Calibri"/>
        </w:rPr>
        <w:t xml:space="preserve">compresseurs </w:t>
      </w:r>
      <w:r w:rsidR="00A80AF7">
        <w:rPr>
          <w:rFonts w:ascii="Calibri" w:hAnsi="Calibri" w:cs="Calibri"/>
        </w:rPr>
        <w:t>(</w:t>
      </w:r>
      <w:r w:rsidR="00AD0E05" w:rsidRPr="00A80AF7">
        <w:rPr>
          <w:rFonts w:ascii="Calibri" w:hAnsi="Calibri" w:cs="Calibri"/>
        </w:rPr>
        <w:t>repère 8</w:t>
      </w:r>
      <w:r w:rsidR="00A80AF7">
        <w:rPr>
          <w:rFonts w:ascii="Calibri" w:hAnsi="Calibri" w:cs="Calibri"/>
        </w:rPr>
        <w:t>)</w:t>
      </w:r>
      <w:r w:rsidR="00AD0E05" w:rsidRPr="00A80AF7">
        <w:rPr>
          <w:rFonts w:ascii="Calibri" w:hAnsi="Calibri" w:cs="Calibri"/>
        </w:rPr>
        <w:t>. Ces derniers sont disposés</w:t>
      </w:r>
      <w:r w:rsidR="00AD0E05" w:rsidRPr="002703AF">
        <w:rPr>
          <w:rFonts w:ascii="Calibri" w:hAnsi="Calibri" w:cs="Calibri"/>
          <w:i/>
        </w:rPr>
        <w:t xml:space="preserve"> </w:t>
      </w:r>
      <w:r w:rsidR="00AD0E05" w:rsidRPr="00A80AF7">
        <w:rPr>
          <w:rFonts w:ascii="Calibri" w:hAnsi="Calibri" w:cs="Calibri"/>
        </w:rPr>
        <w:t xml:space="preserve">horizontalement pour les PAC </w:t>
      </w:r>
      <w:r w:rsidR="00426FB7">
        <w:rPr>
          <w:rFonts w:ascii="Calibri" w:hAnsi="Calibri" w:cs="Calibri"/>
        </w:rPr>
        <w:t xml:space="preserve">de </w:t>
      </w:r>
      <w:r w:rsidR="00AD0E05" w:rsidRPr="00A80AF7">
        <w:rPr>
          <w:rFonts w:ascii="Calibri" w:hAnsi="Calibri" w:cs="Calibri"/>
        </w:rPr>
        <w:t>forte puissance ou verticalement</w:t>
      </w:r>
      <w:r w:rsidR="00C5432B" w:rsidRPr="00A80AF7">
        <w:rPr>
          <w:rFonts w:ascii="Calibri" w:hAnsi="Calibri" w:cs="Calibri"/>
        </w:rPr>
        <w:t xml:space="preserve"> </w:t>
      </w:r>
      <w:r w:rsidR="00AD0E05" w:rsidRPr="00A80AF7">
        <w:rPr>
          <w:rFonts w:ascii="Calibri" w:hAnsi="Calibri" w:cs="Calibri"/>
          <w:iCs/>
        </w:rPr>
        <w:t>pour les PAC de moindre puissance souvent</w:t>
      </w:r>
      <w:r w:rsidR="00A80AF7">
        <w:rPr>
          <w:rFonts w:ascii="Calibri" w:hAnsi="Calibri" w:cs="Calibri"/>
          <w:iCs/>
        </w:rPr>
        <w:t xml:space="preserve"> équipées de compresseur</w:t>
      </w:r>
      <w:r w:rsidR="00426FB7">
        <w:rPr>
          <w:rFonts w:ascii="Calibri" w:hAnsi="Calibri" w:cs="Calibri"/>
          <w:iCs/>
        </w:rPr>
        <w:t>s</w:t>
      </w:r>
      <w:r w:rsidR="00A80AF7">
        <w:rPr>
          <w:rFonts w:ascii="Calibri" w:hAnsi="Calibri" w:cs="Calibri"/>
          <w:iCs/>
        </w:rPr>
        <w:t xml:space="preserve"> </w:t>
      </w:r>
      <w:r w:rsidR="00426FB7">
        <w:rPr>
          <w:rFonts w:ascii="Calibri" w:hAnsi="Calibri" w:cs="Calibri"/>
          <w:iCs/>
        </w:rPr>
        <w:t>S</w:t>
      </w:r>
      <w:r w:rsidR="00A80AF7">
        <w:rPr>
          <w:rFonts w:ascii="Calibri" w:hAnsi="Calibri" w:cs="Calibri"/>
          <w:iCs/>
        </w:rPr>
        <w:t>croll ;</w:t>
      </w:r>
    </w:p>
    <w:p w14:paraId="43B9A156" w14:textId="77777777" w:rsidR="00AD0E05" w:rsidRPr="00A80AF7" w:rsidRDefault="00770FE0" w:rsidP="00770FE0">
      <w:pPr>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055651" w:rsidRPr="00A80AF7">
        <w:rPr>
          <w:rFonts w:ascii="Calibri" w:hAnsi="Calibri" w:cs="Calibri"/>
          <w:iCs/>
        </w:rPr>
        <w:t>’</w:t>
      </w:r>
      <w:r w:rsidR="00AD0E05" w:rsidRPr="00A80AF7">
        <w:rPr>
          <w:rFonts w:ascii="Calibri" w:hAnsi="Calibri" w:cs="Calibri"/>
          <w:iCs/>
        </w:rPr>
        <w:t>armoire électrique de commande des moteurs électriques</w:t>
      </w:r>
      <w:r w:rsidR="00A80AF7">
        <w:rPr>
          <w:rFonts w:ascii="Calibri" w:hAnsi="Calibri" w:cs="Calibri"/>
          <w:iCs/>
        </w:rPr>
        <w:t> ;</w:t>
      </w:r>
    </w:p>
    <w:p w14:paraId="436F4805" w14:textId="77777777" w:rsidR="00AD0E05" w:rsidRPr="00A80AF7" w:rsidRDefault="00770FE0" w:rsidP="00770FE0">
      <w:pPr>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AD0E05" w:rsidRPr="00A80AF7">
        <w:rPr>
          <w:rFonts w:ascii="Calibri" w:hAnsi="Calibri" w:cs="Calibri"/>
          <w:iCs/>
        </w:rPr>
        <w:t>es valves deux voies d</w:t>
      </w:r>
      <w:r w:rsidR="00055651" w:rsidRPr="00A80AF7">
        <w:rPr>
          <w:rFonts w:ascii="Calibri" w:hAnsi="Calibri" w:cs="Calibri"/>
          <w:iCs/>
        </w:rPr>
        <w:t>’</w:t>
      </w:r>
      <w:r w:rsidR="00AD0E05" w:rsidRPr="00A80AF7">
        <w:rPr>
          <w:rFonts w:ascii="Calibri" w:hAnsi="Calibri" w:cs="Calibri"/>
          <w:iCs/>
        </w:rPr>
        <w:t>isolement éventuel du circuit ECS</w:t>
      </w:r>
      <w:r w:rsidR="00A80AF7">
        <w:rPr>
          <w:rFonts w:ascii="Calibri" w:hAnsi="Calibri" w:cs="Calibri"/>
          <w:iCs/>
        </w:rPr>
        <w:t> ;</w:t>
      </w:r>
    </w:p>
    <w:p w14:paraId="1F2AB140" w14:textId="77777777" w:rsidR="00AD0E05" w:rsidRPr="00A80AF7" w:rsidRDefault="00770FE0" w:rsidP="00770FE0">
      <w:pPr>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AD0E05" w:rsidRPr="00A80AF7">
        <w:rPr>
          <w:rFonts w:ascii="Calibri" w:hAnsi="Calibri" w:cs="Calibri"/>
          <w:iCs/>
        </w:rPr>
        <w:t>es auxiliaires tels que le vase d</w:t>
      </w:r>
      <w:r w:rsidR="00055651" w:rsidRPr="00A80AF7">
        <w:rPr>
          <w:rFonts w:ascii="Calibri" w:hAnsi="Calibri" w:cs="Calibri"/>
          <w:iCs/>
        </w:rPr>
        <w:t>’</w:t>
      </w:r>
      <w:r w:rsidR="00AD0E05" w:rsidRPr="00A80AF7">
        <w:rPr>
          <w:rFonts w:ascii="Calibri" w:hAnsi="Calibri" w:cs="Calibri"/>
          <w:iCs/>
        </w:rPr>
        <w:t>expansion, le dispositif d</w:t>
      </w:r>
      <w:r w:rsidR="00055651" w:rsidRPr="00A80AF7">
        <w:rPr>
          <w:rFonts w:ascii="Calibri" w:hAnsi="Calibri" w:cs="Calibri"/>
          <w:iCs/>
        </w:rPr>
        <w:t>’</w:t>
      </w:r>
      <w:r w:rsidR="00AD0E05" w:rsidRPr="00A80AF7">
        <w:rPr>
          <w:rFonts w:ascii="Calibri" w:hAnsi="Calibri" w:cs="Calibri"/>
          <w:iCs/>
        </w:rPr>
        <w:t xml:space="preserve">alimentation en eau du réseau en </w:t>
      </w:r>
      <w:r w:rsidR="00AD0E05" w:rsidRPr="00A80AF7">
        <w:rPr>
          <w:rFonts w:ascii="Calibri" w:hAnsi="Calibri" w:cs="Calibri"/>
          <w:b/>
          <w:bCs/>
          <w:iCs/>
        </w:rPr>
        <w:t>A</w:t>
      </w:r>
      <w:r w:rsidR="00AD0E05" w:rsidRPr="00A80AF7">
        <w:rPr>
          <w:rFonts w:ascii="Calibri" w:hAnsi="Calibri" w:cs="Calibri"/>
          <w:iCs/>
        </w:rPr>
        <w:t xml:space="preserve"> comprenant un clapet anti-retour, le</w:t>
      </w:r>
      <w:r w:rsidR="006E216E">
        <w:rPr>
          <w:rFonts w:ascii="Calibri" w:hAnsi="Calibri" w:cs="Calibri"/>
          <w:iCs/>
        </w:rPr>
        <w:t>s</w:t>
      </w:r>
      <w:r w:rsidR="00AD0E05" w:rsidRPr="00A80AF7">
        <w:rPr>
          <w:rFonts w:ascii="Calibri" w:hAnsi="Calibri" w:cs="Calibri"/>
          <w:iCs/>
        </w:rPr>
        <w:t xml:space="preserve"> compteur</w:t>
      </w:r>
      <w:r w:rsidR="006E216E">
        <w:rPr>
          <w:rFonts w:ascii="Calibri" w:hAnsi="Calibri" w:cs="Calibri"/>
          <w:iCs/>
        </w:rPr>
        <w:t>s</w:t>
      </w:r>
      <w:r w:rsidR="00AD0E05" w:rsidRPr="00A80AF7">
        <w:rPr>
          <w:rFonts w:ascii="Calibri" w:hAnsi="Calibri" w:cs="Calibri"/>
          <w:iCs/>
        </w:rPr>
        <w:t xml:space="preserve"> d</w:t>
      </w:r>
      <w:r w:rsidR="00055651" w:rsidRPr="00A80AF7">
        <w:rPr>
          <w:rFonts w:ascii="Calibri" w:hAnsi="Calibri" w:cs="Calibri"/>
          <w:iCs/>
        </w:rPr>
        <w:t>’</w:t>
      </w:r>
      <w:r w:rsidR="00AD0E05" w:rsidRPr="00A80AF7">
        <w:rPr>
          <w:rFonts w:ascii="Calibri" w:hAnsi="Calibri" w:cs="Calibri"/>
          <w:iCs/>
        </w:rPr>
        <w:t xml:space="preserve">eau </w:t>
      </w:r>
      <w:r w:rsidR="006E216E">
        <w:rPr>
          <w:rFonts w:ascii="Calibri" w:hAnsi="Calibri" w:cs="Calibri"/>
          <w:iCs/>
        </w:rPr>
        <w:t xml:space="preserve">froide </w:t>
      </w:r>
      <w:r w:rsidR="00AD0E05" w:rsidRPr="00A80AF7">
        <w:rPr>
          <w:rFonts w:ascii="Calibri" w:hAnsi="Calibri" w:cs="Calibri"/>
          <w:iCs/>
        </w:rPr>
        <w:t>permettant de contrôler les appoints d</w:t>
      </w:r>
      <w:r w:rsidR="00055651" w:rsidRPr="00A80AF7">
        <w:rPr>
          <w:rFonts w:ascii="Calibri" w:hAnsi="Calibri" w:cs="Calibri"/>
          <w:iCs/>
        </w:rPr>
        <w:t>’</w:t>
      </w:r>
      <w:r w:rsidR="00AD0E05" w:rsidRPr="00A80AF7">
        <w:rPr>
          <w:rFonts w:ascii="Calibri" w:hAnsi="Calibri" w:cs="Calibri"/>
          <w:iCs/>
        </w:rPr>
        <w:t>eau sur le réseau de chauffage</w:t>
      </w:r>
      <w:r w:rsidR="006E216E">
        <w:rPr>
          <w:rFonts w:ascii="Calibri" w:hAnsi="Calibri" w:cs="Calibri"/>
          <w:iCs/>
        </w:rPr>
        <w:t xml:space="preserve"> et l’ECS</w:t>
      </w:r>
      <w:r w:rsidR="00A80AF7">
        <w:rPr>
          <w:rFonts w:ascii="Calibri" w:hAnsi="Calibri" w:cs="Calibri"/>
          <w:iCs/>
        </w:rPr>
        <w:t> ;</w:t>
      </w:r>
    </w:p>
    <w:p w14:paraId="43DE9807" w14:textId="77777777" w:rsidR="00AD0E05" w:rsidRPr="00A80AF7" w:rsidRDefault="00770FE0" w:rsidP="00770FE0">
      <w:pPr>
        <w:spacing w:before="100"/>
        <w:ind w:left="709" w:hanging="142"/>
        <w:jc w:val="both"/>
        <w:rPr>
          <w:rFonts w:ascii="Calibri" w:hAnsi="Calibri" w:cs="Calibri"/>
          <w:iCs/>
        </w:rPr>
      </w:pPr>
      <w:r w:rsidRPr="00A80AF7">
        <w:rPr>
          <w:rFonts w:ascii="Calibri" w:hAnsi="Calibri" w:cs="Calibri"/>
          <w:iCs/>
        </w:rPr>
        <w:t>- </w:t>
      </w:r>
      <w:r w:rsidR="00A80AF7">
        <w:rPr>
          <w:rFonts w:ascii="Calibri" w:hAnsi="Calibri" w:cs="Calibri"/>
          <w:iCs/>
        </w:rPr>
        <w:t>l</w:t>
      </w:r>
      <w:r w:rsidR="00AD0E05" w:rsidRPr="00A80AF7">
        <w:rPr>
          <w:rFonts w:ascii="Calibri" w:hAnsi="Calibri" w:cs="Calibri"/>
          <w:iCs/>
        </w:rPr>
        <w:t>e circuit de stockage du fluide frigorigène</w:t>
      </w:r>
      <w:r w:rsidR="00A80AF7">
        <w:rPr>
          <w:rFonts w:ascii="Calibri" w:hAnsi="Calibri" w:cs="Calibri"/>
          <w:iCs/>
        </w:rPr>
        <w:t> ;</w:t>
      </w:r>
    </w:p>
    <w:p w14:paraId="4D7B0BB9" w14:textId="77777777" w:rsidR="00770FE0" w:rsidRPr="00A80AF7" w:rsidRDefault="00770FE0" w:rsidP="00770FE0">
      <w:pPr>
        <w:spacing w:before="100"/>
        <w:ind w:left="709" w:hanging="142"/>
        <w:jc w:val="both"/>
        <w:rPr>
          <w:rFonts w:ascii="Calibri" w:hAnsi="Calibri" w:cs="Calibri"/>
          <w:iCs/>
          <w:sz w:val="36"/>
          <w:szCs w:val="36"/>
        </w:rPr>
      </w:pPr>
      <w:r w:rsidRPr="00A80AF7">
        <w:rPr>
          <w:rFonts w:ascii="Calibri" w:hAnsi="Calibri" w:cs="Calibri"/>
          <w:iCs/>
        </w:rPr>
        <w:t>- </w:t>
      </w:r>
      <w:r w:rsidR="00A80AF7">
        <w:rPr>
          <w:rFonts w:ascii="Calibri" w:hAnsi="Calibri" w:cs="Calibri"/>
          <w:iCs/>
        </w:rPr>
        <w:t>l</w:t>
      </w:r>
      <w:r w:rsidR="00AD0E05" w:rsidRPr="00A80AF7">
        <w:rPr>
          <w:rFonts w:ascii="Calibri" w:hAnsi="Calibri" w:cs="Calibri"/>
          <w:iCs/>
        </w:rPr>
        <w:t>es auxiliaires éventuels de visualisation de l</w:t>
      </w:r>
      <w:r w:rsidR="00055651" w:rsidRPr="00A80AF7">
        <w:rPr>
          <w:rFonts w:ascii="Calibri" w:hAnsi="Calibri" w:cs="Calibri"/>
          <w:iCs/>
        </w:rPr>
        <w:t>’</w:t>
      </w:r>
      <w:r w:rsidR="00AD0E05" w:rsidRPr="00A80AF7">
        <w:rPr>
          <w:rFonts w:ascii="Calibri" w:hAnsi="Calibri" w:cs="Calibri"/>
          <w:iCs/>
        </w:rPr>
        <w:t>état du fluide caloporteur</w:t>
      </w:r>
      <w:r w:rsidR="00A80AF7">
        <w:rPr>
          <w:rFonts w:ascii="Calibri" w:hAnsi="Calibri" w:cs="Calibri"/>
          <w:iCs/>
        </w:rPr>
        <w:t>.</w:t>
      </w:r>
    </w:p>
    <w:p w14:paraId="047DA77B" w14:textId="77777777" w:rsidR="00AD0E05" w:rsidRPr="002703AF" w:rsidRDefault="00AD0E05" w:rsidP="00770FE0">
      <w:pPr>
        <w:pStyle w:val="-Style2"/>
      </w:pPr>
      <w:r w:rsidRPr="002703AF">
        <w:lastRenderedPageBreak/>
        <w:t>La partie PAC</w:t>
      </w:r>
    </w:p>
    <w:p w14:paraId="638EC30B" w14:textId="77777777" w:rsidR="00AD0E05" w:rsidRPr="00770FE0" w:rsidRDefault="00AD0E05" w:rsidP="00667444">
      <w:pPr>
        <w:spacing w:after="120"/>
        <w:ind w:left="57" w:right="-340"/>
        <w:rPr>
          <w:rFonts w:ascii="Calibri" w:hAnsi="Calibri" w:cs="Calibri"/>
        </w:rPr>
      </w:pPr>
      <w:r w:rsidRPr="00770FE0">
        <w:rPr>
          <w:rFonts w:ascii="Calibri" w:hAnsi="Calibri" w:cs="Calibri"/>
        </w:rPr>
        <w:t>Elle comprend principalement :</w:t>
      </w:r>
    </w:p>
    <w:p w14:paraId="76DD6106" w14:textId="77777777" w:rsidR="00391D45" w:rsidRDefault="00AD0E05" w:rsidP="00770FE0">
      <w:pPr>
        <w:spacing w:before="100"/>
        <w:jc w:val="both"/>
        <w:rPr>
          <w:rFonts w:ascii="Calibri" w:hAnsi="Calibri" w:cs="Calibri"/>
          <w:i/>
          <w:iCs/>
        </w:rPr>
      </w:pPr>
      <w:r w:rsidRPr="00770FE0">
        <w:rPr>
          <w:rFonts w:ascii="Calibri" w:hAnsi="Calibri" w:cs="Calibri"/>
          <w:b/>
          <w:bCs/>
        </w:rPr>
        <w:t>7</w:t>
      </w:r>
      <w:r w:rsidRPr="00770FE0">
        <w:rPr>
          <w:rFonts w:ascii="Calibri" w:hAnsi="Calibri" w:cs="Calibri"/>
        </w:rPr>
        <w:t>.</w:t>
      </w:r>
      <w:r w:rsidR="00770FE0">
        <w:rPr>
          <w:rFonts w:ascii="Calibri" w:hAnsi="Calibri" w:cs="Calibri"/>
        </w:rPr>
        <w:t> </w:t>
      </w:r>
      <w:r w:rsidRPr="00770FE0">
        <w:rPr>
          <w:rFonts w:ascii="Calibri" w:hAnsi="Calibri" w:cs="Calibri"/>
          <w:i/>
          <w:iCs/>
        </w:rPr>
        <w:t>Le (</w:t>
      </w:r>
      <w:r w:rsidR="00426FB7">
        <w:rPr>
          <w:rFonts w:ascii="Calibri" w:hAnsi="Calibri" w:cs="Calibri"/>
          <w:i/>
          <w:iCs/>
        </w:rPr>
        <w:t>l</w:t>
      </w:r>
      <w:r w:rsidRPr="00770FE0">
        <w:rPr>
          <w:rFonts w:ascii="Calibri" w:hAnsi="Calibri" w:cs="Calibri"/>
          <w:i/>
          <w:iCs/>
        </w:rPr>
        <w:t>e p</w:t>
      </w:r>
      <w:r w:rsidR="00CA321A">
        <w:rPr>
          <w:rFonts w:ascii="Calibri" w:hAnsi="Calibri" w:cs="Calibri"/>
          <w:i/>
          <w:iCs/>
        </w:rPr>
        <w:t>lus souvent les) compresseur(s)</w:t>
      </w:r>
      <w:bookmarkStart w:id="3" w:name="P98"/>
      <w:bookmarkEnd w:id="3"/>
    </w:p>
    <w:p w14:paraId="25E00FD4" w14:textId="30E68260" w:rsidR="00AD0E05" w:rsidRPr="002703AF" w:rsidRDefault="00AD0E05" w:rsidP="00770FE0">
      <w:pPr>
        <w:pStyle w:val="-Style4a"/>
      </w:pPr>
      <w:r w:rsidRPr="002703AF">
        <w:t>Le compresseur des pompes à chaleur comprime le fluide caloporteur alors qu</w:t>
      </w:r>
      <w:r w:rsidR="00055651">
        <w:t>’</w:t>
      </w:r>
      <w:r w:rsidRPr="002703AF">
        <w:t>il est en phase gazeuse. Le compresseur est le plus souvent une pompe à spirales (</w:t>
      </w:r>
      <w:r w:rsidR="00426FB7">
        <w:t>S</w:t>
      </w:r>
      <w:r w:rsidRPr="002703AF">
        <w:t>croll) ou à vis, parfois à pistons. Il comprime le fluide frigorigène en phase gazeuse avant qu</w:t>
      </w:r>
      <w:r w:rsidR="00055651">
        <w:t>’</w:t>
      </w:r>
      <w:r w:rsidRPr="002703AF">
        <w:t xml:space="preserve">il ne pénètre dans le condenseur </w:t>
      </w:r>
      <w:r w:rsidRPr="002703AF">
        <w:rPr>
          <w:b/>
          <w:bCs/>
        </w:rPr>
        <w:t>9.</w:t>
      </w:r>
      <w:r w:rsidRPr="002703AF">
        <w:t xml:space="preserve"> Moins sensibles à la présence d</w:t>
      </w:r>
      <w:r w:rsidR="00055651">
        <w:t>’</w:t>
      </w:r>
      <w:r w:rsidRPr="002703AF">
        <w:t>eau que la pl</w:t>
      </w:r>
      <w:r w:rsidR="00A80AF7">
        <w:t>upart des autres types de pompe</w:t>
      </w:r>
      <w:r w:rsidRPr="002703AF">
        <w:t xml:space="preserve">, les compresseurs à spirales </w:t>
      </w:r>
      <w:r w:rsidR="00426FB7">
        <w:t>S</w:t>
      </w:r>
      <w:r w:rsidRPr="002703AF">
        <w:t>croll</w:t>
      </w:r>
      <w:r w:rsidR="00A80AF7">
        <w:t xml:space="preserve"> sont robustes</w:t>
      </w:r>
      <w:r w:rsidR="00D250E5">
        <w:t xml:space="preserve"> et </w:t>
      </w:r>
      <w:hyperlink r:id="rId9" w:history="1">
        <w:r w:rsidR="00D250E5" w:rsidRPr="00D250E5">
          <w:rPr>
            <w:rStyle w:val="Hyperlink"/>
            <w:rFonts w:cs="Calibri"/>
            <w:b/>
            <w:i/>
            <w:u w:val="none"/>
          </w:rPr>
          <w:t>relativement silencieux</w:t>
        </w:r>
      </w:hyperlink>
      <w:r w:rsidR="00A80AF7">
        <w:t xml:space="preserve">. </w:t>
      </w:r>
      <w:r w:rsidR="006E216E">
        <w:t>(Le déplacement relatif des deux</w:t>
      </w:r>
      <w:r w:rsidR="00EF0391">
        <w:t xml:space="preserve"> spirales mécaniques en contact est très faible voire nul.) T</w:t>
      </w:r>
      <w:r w:rsidR="00A80AF7">
        <w:t>raî</w:t>
      </w:r>
      <w:r w:rsidRPr="002703AF">
        <w:t>nés</w:t>
      </w:r>
      <w:r w:rsidR="00C5432B">
        <w:t xml:space="preserve"> </w:t>
      </w:r>
      <w:r w:rsidRPr="002703AF">
        <w:t>par un moteur électrique à vitesse constante situé à l</w:t>
      </w:r>
      <w:r w:rsidR="00055651">
        <w:t>’</w:t>
      </w:r>
      <w:r w:rsidRPr="002703AF">
        <w:t>intérieur de la pompe, ils sont disponibles pour des puissances à la source chaude allant jusqu</w:t>
      </w:r>
      <w:r w:rsidR="00055651">
        <w:t>’</w:t>
      </w:r>
      <w:r w:rsidRPr="002703AF">
        <w:t>à</w:t>
      </w:r>
      <w:r w:rsidR="00C5432B">
        <w:t xml:space="preserve"> </w:t>
      </w:r>
      <w:r w:rsidR="00A80AF7">
        <w:t>300 </w:t>
      </w:r>
      <w:r w:rsidRPr="002703AF">
        <w:t>kW avec plusieurs compresseurs étagés.</w:t>
      </w:r>
    </w:p>
    <w:tbl>
      <w:tblPr>
        <w:tblW w:w="9696" w:type="dxa"/>
        <w:jc w:val="center"/>
        <w:tblLook w:val="00A0" w:firstRow="1" w:lastRow="0" w:firstColumn="1" w:lastColumn="0" w:noHBand="0" w:noVBand="0"/>
      </w:tblPr>
      <w:tblGrid>
        <w:gridCol w:w="5328"/>
        <w:gridCol w:w="4368"/>
      </w:tblGrid>
      <w:tr w:rsidR="00AD0E05" w:rsidRPr="003129C8" w14:paraId="63FF3FEA" w14:textId="77777777" w:rsidTr="00E46060">
        <w:trPr>
          <w:jc w:val="center"/>
        </w:trPr>
        <w:tc>
          <w:tcPr>
            <w:tcW w:w="5671" w:type="dxa"/>
          </w:tcPr>
          <w:p w14:paraId="1FCBFA2E" w14:textId="77777777" w:rsidR="00391D45" w:rsidRDefault="00A80AF7" w:rsidP="00770FE0">
            <w:pPr>
              <w:pStyle w:val="-Style4a"/>
            </w:pPr>
            <w:r>
              <w:t xml:space="preserve">Les compresseurs </w:t>
            </w:r>
            <w:r w:rsidR="00426FB7">
              <w:t>S</w:t>
            </w:r>
            <w:r w:rsidR="00AD0E05" w:rsidRPr="003129C8">
              <w:t>croll sont équipés d</w:t>
            </w:r>
            <w:r w:rsidR="00055651">
              <w:t>’</w:t>
            </w:r>
            <w:r w:rsidR="00AD0E05" w:rsidRPr="003129C8">
              <w:t>un dispositif de mise à vide à commande électronique par impulsions basé sur un petit jeu mécanique latéral permettant d</w:t>
            </w:r>
            <w:r w:rsidR="00055651">
              <w:t>’</w:t>
            </w:r>
            <w:r w:rsidR="00AD0E05" w:rsidRPr="003129C8">
              <w:t>adapter le débit du fluide caloporteur au besoin thermique. Le clapet AR est intégré au refoulement du compresseur. Ce sont les compresseurs qui assurent le débit de circulation du fluide frigorigène dans la pompe à chaleur.</w:t>
            </w:r>
          </w:p>
          <w:p w14:paraId="6F497918" w14:textId="77777777" w:rsidR="00AD0E05" w:rsidRPr="005E574D" w:rsidRDefault="00260288" w:rsidP="00E46060">
            <w:pPr>
              <w:pStyle w:val="-Style1aaa"/>
            </w:pPr>
            <w:r>
              <w:drawing>
                <wp:inline distT="0" distB="0" distL="0" distR="0" wp14:anchorId="7D393983" wp14:editId="2309E071">
                  <wp:extent cx="1009650" cy="1089025"/>
                  <wp:effectExtent l="0" t="0" r="0" b="0"/>
                  <wp:docPr id="71"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89025"/>
                          </a:xfrm>
                          <a:prstGeom prst="rect">
                            <a:avLst/>
                          </a:prstGeom>
                          <a:noFill/>
                          <a:ln>
                            <a:noFill/>
                          </a:ln>
                        </pic:spPr>
                      </pic:pic>
                    </a:graphicData>
                  </a:graphic>
                </wp:inline>
              </w:drawing>
            </w:r>
            <w:r w:rsidR="00E46060">
              <w:tab/>
            </w:r>
            <w:r>
              <w:drawing>
                <wp:inline distT="0" distB="0" distL="0" distR="0" wp14:anchorId="62F4BDD6" wp14:editId="4CF40C31">
                  <wp:extent cx="1160780" cy="1089025"/>
                  <wp:effectExtent l="0" t="0" r="0" b="0"/>
                  <wp:docPr id="72"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780" cy="1089025"/>
                          </a:xfrm>
                          <a:prstGeom prst="rect">
                            <a:avLst/>
                          </a:prstGeom>
                          <a:noFill/>
                          <a:ln>
                            <a:noFill/>
                          </a:ln>
                        </pic:spPr>
                      </pic:pic>
                    </a:graphicData>
                  </a:graphic>
                </wp:inline>
              </w:drawing>
            </w:r>
          </w:p>
          <w:p w14:paraId="70B78B5F" w14:textId="77777777" w:rsidR="00AD0E05" w:rsidRPr="005E574D" w:rsidRDefault="00AD0E05" w:rsidP="00E46060">
            <w:pPr>
              <w:pStyle w:val="-Style3aa"/>
            </w:pPr>
            <w:r w:rsidRPr="005E574D">
              <w:t xml:space="preserve">Les deux mécanismes </w:t>
            </w:r>
            <w:r w:rsidR="00426FB7">
              <w:t xml:space="preserve">à </w:t>
            </w:r>
            <w:r w:rsidRPr="005E574D">
              <w:t>spirale</w:t>
            </w:r>
            <w:r w:rsidR="00426FB7">
              <w:t>s</w:t>
            </w:r>
          </w:p>
        </w:tc>
        <w:tc>
          <w:tcPr>
            <w:tcW w:w="4536" w:type="dxa"/>
          </w:tcPr>
          <w:p w14:paraId="4C6AACE1" w14:textId="77777777" w:rsidR="00AD0E05" w:rsidRPr="005E574D" w:rsidRDefault="00260288" w:rsidP="00E46060">
            <w:pPr>
              <w:pStyle w:val="-Style1aaa"/>
            </w:pPr>
            <w:r>
              <w:drawing>
                <wp:inline distT="0" distB="0" distL="0" distR="0" wp14:anchorId="0EBC539E" wp14:editId="49849608">
                  <wp:extent cx="1781175" cy="2465070"/>
                  <wp:effectExtent l="0" t="0" r="0" b="0"/>
                  <wp:docPr id="73"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2465070"/>
                          </a:xfrm>
                          <a:prstGeom prst="rect">
                            <a:avLst/>
                          </a:prstGeom>
                          <a:noFill/>
                          <a:ln>
                            <a:noFill/>
                          </a:ln>
                        </pic:spPr>
                      </pic:pic>
                    </a:graphicData>
                  </a:graphic>
                </wp:inline>
              </w:drawing>
            </w:r>
          </w:p>
          <w:p w14:paraId="337706D6" w14:textId="1624724C" w:rsidR="00AD0E05" w:rsidRPr="003129C8" w:rsidRDefault="00AD0E05" w:rsidP="007B1411">
            <w:pPr>
              <w:pStyle w:val="-Style4"/>
              <w:spacing w:after="0"/>
              <w:rPr>
                <w:color w:val="000000"/>
              </w:rPr>
            </w:pPr>
            <w:r w:rsidRPr="003129C8">
              <w:t xml:space="preserve">Les compresseurs à spirales </w:t>
            </w:r>
            <w:hyperlink r:id="rId13" w:history="1">
              <w:r w:rsidRPr="009B7945">
                <w:rPr>
                  <w:rStyle w:val="Hyperlink"/>
                  <w:rFonts w:cs="Calibri"/>
                  <w:b/>
                  <w:u w:val="none"/>
                </w:rPr>
                <w:t>COPELAND</w:t>
              </w:r>
            </w:hyperlink>
          </w:p>
          <w:p w14:paraId="784E0413" w14:textId="77777777" w:rsidR="00AD0E05" w:rsidRPr="003129C8" w:rsidRDefault="00AD0E05" w:rsidP="007B1411">
            <w:pPr>
              <w:pStyle w:val="-Style4"/>
              <w:spacing w:before="0"/>
              <w:rPr>
                <w:sz w:val="25"/>
                <w:szCs w:val="25"/>
              </w:rPr>
            </w:pPr>
            <w:r w:rsidRPr="003129C8">
              <w:t>Le clapet AR permet d</w:t>
            </w:r>
            <w:r w:rsidR="00055651">
              <w:t>’</w:t>
            </w:r>
            <w:r w:rsidRPr="003129C8">
              <w:t xml:space="preserve">implanter plusieurs compresseurs disposés en </w:t>
            </w:r>
            <w:r w:rsidRPr="006E1B22">
              <w:t>cascade</w:t>
            </w:r>
            <w:r w:rsidR="00A80AF7" w:rsidRPr="006E1B22">
              <w:t>.</w:t>
            </w:r>
          </w:p>
        </w:tc>
      </w:tr>
    </w:tbl>
    <w:p w14:paraId="5243ED51" w14:textId="77777777" w:rsidR="001070B9" w:rsidRDefault="001070B9" w:rsidP="00770FE0">
      <w:pPr>
        <w:spacing w:before="100"/>
        <w:jc w:val="both"/>
        <w:rPr>
          <w:rFonts w:ascii="Calibri" w:hAnsi="Calibri" w:cs="Calibri"/>
          <w:b/>
          <w:bCs/>
        </w:rPr>
      </w:pPr>
    </w:p>
    <w:p w14:paraId="12F41931" w14:textId="77777777" w:rsidR="00AD0E05" w:rsidRPr="00770FE0" w:rsidRDefault="00AD0E05" w:rsidP="00770FE0">
      <w:pPr>
        <w:spacing w:before="100"/>
        <w:jc w:val="both"/>
        <w:rPr>
          <w:rFonts w:ascii="Calibri" w:hAnsi="Calibri" w:cs="Calibri"/>
        </w:rPr>
      </w:pPr>
      <w:r w:rsidRPr="00770FE0">
        <w:rPr>
          <w:rFonts w:ascii="Calibri" w:hAnsi="Calibri" w:cs="Calibri"/>
          <w:b/>
          <w:bCs/>
        </w:rPr>
        <w:t>8</w:t>
      </w:r>
      <w:r w:rsidR="00770FE0">
        <w:rPr>
          <w:rFonts w:ascii="Calibri" w:hAnsi="Calibri" w:cs="Calibri"/>
          <w:b/>
          <w:bCs/>
        </w:rPr>
        <w:t>. </w:t>
      </w:r>
      <w:r w:rsidRPr="00770FE0">
        <w:rPr>
          <w:rFonts w:ascii="Calibri" w:hAnsi="Calibri" w:cs="Calibri"/>
        </w:rPr>
        <w:t>La variation de débit des PAC de plus forte puissance est assurée par des compresseurs à vis ou à pistons entraînés par un moteur électrique à vitesse variable</w:t>
      </w:r>
      <w:r w:rsidR="00A80AF7">
        <w:rPr>
          <w:rFonts w:ascii="Calibri" w:hAnsi="Calibri" w:cs="Calibri"/>
        </w:rPr>
        <w:t>.</w:t>
      </w:r>
    </w:p>
    <w:tbl>
      <w:tblPr>
        <w:tblW w:w="9696" w:type="dxa"/>
        <w:jc w:val="center"/>
        <w:tblLook w:val="00A0" w:firstRow="1" w:lastRow="0" w:firstColumn="1" w:lastColumn="0" w:noHBand="0" w:noVBand="0"/>
      </w:tblPr>
      <w:tblGrid>
        <w:gridCol w:w="5062"/>
        <w:gridCol w:w="4634"/>
      </w:tblGrid>
      <w:tr w:rsidR="00AD0E05" w:rsidRPr="00770FE0" w14:paraId="710302D5" w14:textId="77777777" w:rsidTr="00E46060">
        <w:trPr>
          <w:jc w:val="center"/>
        </w:trPr>
        <w:tc>
          <w:tcPr>
            <w:tcW w:w="5954" w:type="dxa"/>
          </w:tcPr>
          <w:p w14:paraId="39771B55" w14:textId="77777777" w:rsidR="00AD0E05" w:rsidRPr="00770FE0" w:rsidRDefault="00AD0E05" w:rsidP="00770FE0">
            <w:pPr>
              <w:pStyle w:val="-Style4a"/>
            </w:pPr>
            <w:r w:rsidRPr="00770FE0">
              <w:t xml:space="preserve">Les moteurs électriques à </w:t>
            </w:r>
            <w:r w:rsidRPr="00770FE0">
              <w:rPr>
                <w:i/>
                <w:iCs/>
              </w:rPr>
              <w:t>vitesse variable</w:t>
            </w:r>
            <w:r w:rsidRPr="00770FE0">
              <w:t xml:space="preserve"> </w:t>
            </w:r>
            <w:r w:rsidRPr="00770FE0">
              <w:rPr>
                <w:iCs/>
              </w:rPr>
              <w:t>sont alors montés à axe horizontal tel qu</w:t>
            </w:r>
            <w:r w:rsidR="00055651">
              <w:rPr>
                <w:iCs/>
              </w:rPr>
              <w:t>’</w:t>
            </w:r>
            <w:r w:rsidRPr="00770FE0">
              <w:rPr>
                <w:iCs/>
              </w:rPr>
              <w:t>indiqué sur la vue d</w:t>
            </w:r>
            <w:r w:rsidR="00055651">
              <w:rPr>
                <w:iCs/>
              </w:rPr>
              <w:t>’</w:t>
            </w:r>
            <w:r w:rsidRPr="00770FE0">
              <w:rPr>
                <w:iCs/>
              </w:rPr>
              <w:t>ensemble précédente et la figure ci-contre</w:t>
            </w:r>
            <w:r w:rsidRPr="00770FE0">
              <w:t>. Il est préférable de prévoir au moins deux compresseurs de taille identique branchés en parallèle.</w:t>
            </w:r>
          </w:p>
        </w:tc>
        <w:tc>
          <w:tcPr>
            <w:tcW w:w="4678" w:type="dxa"/>
          </w:tcPr>
          <w:p w14:paraId="29605E01" w14:textId="77777777" w:rsidR="00AD0E05" w:rsidRPr="00770FE0" w:rsidRDefault="00260288" w:rsidP="00E46060">
            <w:pPr>
              <w:jc w:val="center"/>
              <w:rPr>
                <w:rFonts w:ascii="Calibri" w:hAnsi="Calibri" w:cs="Calibri"/>
              </w:rPr>
            </w:pPr>
            <w:r>
              <w:rPr>
                <w:rFonts w:ascii="Calibri" w:hAnsi="Calibri" w:cs="Calibri"/>
                <w:noProof/>
              </w:rPr>
              <w:drawing>
                <wp:inline distT="0" distB="0" distL="0" distR="0" wp14:anchorId="65A9CF78" wp14:editId="7E7C8FC3">
                  <wp:extent cx="2695575" cy="1375410"/>
                  <wp:effectExtent l="0" t="0" r="0" b="0"/>
                  <wp:docPr id="74"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375410"/>
                          </a:xfrm>
                          <a:prstGeom prst="rect">
                            <a:avLst/>
                          </a:prstGeom>
                          <a:noFill/>
                          <a:ln>
                            <a:noFill/>
                          </a:ln>
                        </pic:spPr>
                      </pic:pic>
                    </a:graphicData>
                  </a:graphic>
                </wp:inline>
              </w:drawing>
            </w:r>
          </w:p>
        </w:tc>
      </w:tr>
      <w:tr w:rsidR="00AD0E05" w:rsidRPr="00770FE0" w14:paraId="177AB376" w14:textId="77777777" w:rsidTr="00E46060">
        <w:trPr>
          <w:jc w:val="center"/>
        </w:trPr>
        <w:tc>
          <w:tcPr>
            <w:tcW w:w="10632" w:type="dxa"/>
            <w:gridSpan w:val="2"/>
          </w:tcPr>
          <w:p w14:paraId="1B90A79B" w14:textId="77777777" w:rsidR="00AD0E05" w:rsidRPr="00770FE0" w:rsidRDefault="00AD0E05" w:rsidP="00770FE0">
            <w:pPr>
              <w:pStyle w:val="-Style4a"/>
              <w:rPr>
                <w:noProof/>
              </w:rPr>
            </w:pPr>
            <w:r w:rsidRPr="00770FE0">
              <w:t>Dans ce cas</w:t>
            </w:r>
            <w:r w:rsidR="00CA321A">
              <w:t>,</w:t>
            </w:r>
            <w:r w:rsidRPr="00770FE0">
              <w:t xml:space="preserve"> et pour diminuer l</w:t>
            </w:r>
            <w:r w:rsidR="00055651">
              <w:t>’</w:t>
            </w:r>
            <w:r w:rsidRPr="00770FE0">
              <w:t>investissement</w:t>
            </w:r>
            <w:r w:rsidR="00CA321A">
              <w:t>,</w:t>
            </w:r>
            <w:r w:rsidRPr="00770FE0">
              <w:t xml:space="preserve"> un seul variateur de vitesse est </w:t>
            </w:r>
            <w:r w:rsidR="00A80AF7">
              <w:t>suffisant, le compresseur entraî</w:t>
            </w:r>
            <w:r w:rsidRPr="00770FE0">
              <w:t>né par un moteur asynchrone standard moins on</w:t>
            </w:r>
            <w:r w:rsidR="00A80AF7">
              <w:t>éreux pouvant être arrêté en mi-</w:t>
            </w:r>
            <w:r w:rsidRPr="00770FE0">
              <w:t>saison afin de ne pas affecter les performances de la pompe à chaleur, la régulation de puissance étant assurée par le compresseur entraîné à vitesse variable.</w:t>
            </w:r>
          </w:p>
        </w:tc>
      </w:tr>
    </w:tbl>
    <w:p w14:paraId="59437AA6" w14:textId="77777777" w:rsidR="00391D45" w:rsidRDefault="00AD0E05" w:rsidP="00770FE0">
      <w:pPr>
        <w:spacing w:before="100"/>
        <w:jc w:val="both"/>
        <w:rPr>
          <w:rFonts w:ascii="Calibri" w:hAnsi="Calibri" w:cs="Calibri"/>
        </w:rPr>
      </w:pPr>
      <w:r w:rsidRPr="00770FE0">
        <w:rPr>
          <w:rFonts w:ascii="Calibri" w:hAnsi="Calibri" w:cs="Calibri"/>
          <w:b/>
          <w:bCs/>
        </w:rPr>
        <w:t>9</w:t>
      </w:r>
      <w:r w:rsidR="00770FE0">
        <w:rPr>
          <w:rFonts w:ascii="Calibri" w:hAnsi="Calibri" w:cs="Calibri"/>
        </w:rPr>
        <w:t>. </w:t>
      </w:r>
      <w:r w:rsidRPr="00770FE0">
        <w:rPr>
          <w:rFonts w:ascii="Calibri" w:hAnsi="Calibri" w:cs="Calibri"/>
          <w:i/>
          <w:iCs/>
        </w:rPr>
        <w:t xml:space="preserve">Le condenseur. </w:t>
      </w:r>
      <w:r w:rsidRPr="00770FE0">
        <w:rPr>
          <w:rFonts w:ascii="Calibri" w:hAnsi="Calibri" w:cs="Calibri"/>
        </w:rPr>
        <w:t>Le fluide frigorigène à l</w:t>
      </w:r>
      <w:r w:rsidR="00055651">
        <w:rPr>
          <w:rFonts w:ascii="Calibri" w:hAnsi="Calibri" w:cs="Calibri"/>
        </w:rPr>
        <w:t>’</w:t>
      </w:r>
      <w:r w:rsidRPr="00770FE0">
        <w:rPr>
          <w:rFonts w:ascii="Calibri" w:hAnsi="Calibri" w:cs="Calibri"/>
        </w:rPr>
        <w:t xml:space="preserve">état gazeux se condense dans cet échangeur en générant une grande quantité de chaleur. </w:t>
      </w:r>
      <w:r w:rsidR="00A80AF7">
        <w:rPr>
          <w:rFonts w:ascii="Calibri" w:hAnsi="Calibri"/>
        </w:rPr>
        <w:t>É</w:t>
      </w:r>
      <w:r w:rsidRPr="00770FE0">
        <w:rPr>
          <w:rFonts w:ascii="Calibri" w:hAnsi="Calibri"/>
        </w:rPr>
        <w:t>tanche et isolé</w:t>
      </w:r>
      <w:r w:rsidR="00A80AF7">
        <w:rPr>
          <w:rFonts w:ascii="Calibri" w:hAnsi="Calibri"/>
        </w:rPr>
        <w:t>,</w:t>
      </w:r>
      <w:r w:rsidRPr="00770FE0">
        <w:rPr>
          <w:rFonts w:ascii="Calibri" w:hAnsi="Calibri"/>
        </w:rPr>
        <w:t xml:space="preserve"> le condenseur n</w:t>
      </w:r>
      <w:r w:rsidR="00055651">
        <w:rPr>
          <w:rFonts w:ascii="Calibri" w:hAnsi="Calibri"/>
        </w:rPr>
        <w:t>’</w:t>
      </w:r>
      <w:r w:rsidRPr="00770FE0">
        <w:rPr>
          <w:rFonts w:ascii="Calibri" w:hAnsi="Calibri"/>
        </w:rPr>
        <w:t>est autre qu</w:t>
      </w:r>
      <w:r w:rsidR="00055651">
        <w:rPr>
          <w:rFonts w:ascii="Calibri" w:hAnsi="Calibri"/>
        </w:rPr>
        <w:t>’</w:t>
      </w:r>
      <w:r w:rsidRPr="00770FE0">
        <w:rPr>
          <w:rFonts w:ascii="Calibri" w:hAnsi="Calibri"/>
        </w:rPr>
        <w:t xml:space="preserve">un échangeur à </w:t>
      </w:r>
      <w:r w:rsidRPr="00770FE0">
        <w:rPr>
          <w:rFonts w:ascii="Calibri" w:hAnsi="Calibri"/>
        </w:rPr>
        <w:lastRenderedPageBreak/>
        <w:t xml:space="preserve">contre-courant assurant un transfert thermique vers le circuit chauffage </w:t>
      </w:r>
      <w:r w:rsidR="00F469DE">
        <w:rPr>
          <w:rFonts w:ascii="Calibri" w:hAnsi="Calibri"/>
        </w:rPr>
        <w:t xml:space="preserve">de </w:t>
      </w:r>
      <w:r w:rsidRPr="00770FE0">
        <w:rPr>
          <w:rFonts w:ascii="Calibri" w:hAnsi="Calibri"/>
        </w:rPr>
        <w:t>la chaleur provenant de la condensation du fluide caloporteur. Cet échangeur</w:t>
      </w:r>
      <w:r w:rsidRPr="00770FE0">
        <w:rPr>
          <w:rFonts w:ascii="Calibri" w:hAnsi="Calibri" w:cs="Calibri"/>
        </w:rPr>
        <w:t xml:space="preserve"> réchauffe l</w:t>
      </w:r>
      <w:r w:rsidR="00055651">
        <w:rPr>
          <w:rFonts w:ascii="Calibri" w:hAnsi="Calibri" w:cs="Calibri"/>
        </w:rPr>
        <w:t>’</w:t>
      </w:r>
      <w:r w:rsidRPr="00770FE0">
        <w:rPr>
          <w:rFonts w:ascii="Calibri" w:hAnsi="Calibri" w:cs="Calibri"/>
        </w:rPr>
        <w:t>eau tiède de retour des émetteurs thermiques. Pour assurer cette fonction</w:t>
      </w:r>
      <w:r w:rsidR="00A80AF7">
        <w:rPr>
          <w:rFonts w:ascii="Calibri" w:hAnsi="Calibri" w:cs="Calibri"/>
        </w:rPr>
        <w:t>,</w:t>
      </w:r>
      <w:r w:rsidRPr="00770FE0">
        <w:rPr>
          <w:rFonts w:ascii="Calibri" w:hAnsi="Calibri" w:cs="Calibri"/>
        </w:rPr>
        <w:t xml:space="preserve"> il reçoit le gaz très chaud sortant des compresseurs. Il doit résister à la pression régnant dans le circuit et peut être du type multitubulaire ou à plaques. Il doit être correctement isolé.</w:t>
      </w:r>
    </w:p>
    <w:p w14:paraId="0CC528C5" w14:textId="77777777" w:rsidR="00391D45" w:rsidRDefault="00AD0E05" w:rsidP="00770FE0">
      <w:pPr>
        <w:spacing w:before="100"/>
        <w:jc w:val="both"/>
        <w:rPr>
          <w:rFonts w:ascii="Calibri" w:hAnsi="Calibri" w:cs="Calibri"/>
        </w:rPr>
      </w:pPr>
      <w:r w:rsidRPr="00770FE0">
        <w:rPr>
          <w:rFonts w:ascii="Calibri" w:hAnsi="Calibri" w:cs="Calibri"/>
          <w:b/>
          <w:bCs/>
        </w:rPr>
        <w:t>10</w:t>
      </w:r>
      <w:r w:rsidR="00770FE0">
        <w:rPr>
          <w:rFonts w:ascii="Calibri" w:hAnsi="Calibri" w:cs="Calibri"/>
        </w:rPr>
        <w:t>. </w:t>
      </w:r>
      <w:r w:rsidRPr="00770FE0">
        <w:rPr>
          <w:rFonts w:ascii="Calibri" w:hAnsi="Calibri" w:cs="Calibri"/>
          <w:i/>
          <w:iCs/>
        </w:rPr>
        <w:t>L</w:t>
      </w:r>
      <w:r w:rsidR="00055651">
        <w:rPr>
          <w:rFonts w:ascii="Calibri" w:hAnsi="Calibri" w:cs="Calibri"/>
          <w:i/>
          <w:iCs/>
        </w:rPr>
        <w:t>’</w:t>
      </w:r>
      <w:r w:rsidRPr="00770FE0">
        <w:rPr>
          <w:rFonts w:ascii="Calibri" w:hAnsi="Calibri" w:cs="Calibri"/>
          <w:i/>
          <w:iCs/>
        </w:rPr>
        <w:t xml:space="preserve">évaporateur. </w:t>
      </w:r>
      <w:r w:rsidRPr="00770FE0">
        <w:rPr>
          <w:rFonts w:ascii="Calibri" w:hAnsi="Calibri" w:cs="Calibri"/>
        </w:rPr>
        <w:t xml:space="preserve">Il est </w:t>
      </w:r>
      <w:r w:rsidRPr="00770FE0">
        <w:rPr>
          <w:rFonts w:ascii="Calibri" w:hAnsi="Calibri" w:cs="Calibri"/>
          <w:i/>
          <w:iCs/>
        </w:rPr>
        <w:t>c</w:t>
      </w:r>
      <w:r w:rsidRPr="00770FE0">
        <w:rPr>
          <w:rFonts w:ascii="Calibri" w:hAnsi="Calibri" w:cs="Calibri"/>
        </w:rPr>
        <w:t>onstitué également par un échangeur de température à contre-courant souvent à plaque</w:t>
      </w:r>
      <w:r w:rsidR="00A80AF7">
        <w:rPr>
          <w:rFonts w:ascii="Calibri" w:hAnsi="Calibri" w:cs="Calibri"/>
        </w:rPr>
        <w:t>s</w:t>
      </w:r>
      <w:r w:rsidRPr="00770FE0">
        <w:rPr>
          <w:rFonts w:ascii="Calibri" w:hAnsi="Calibri" w:cs="Calibri"/>
        </w:rPr>
        <w:t xml:space="preserve"> en raison de sa plus grande souplesse d</w:t>
      </w:r>
      <w:r w:rsidR="00055651">
        <w:rPr>
          <w:rFonts w:ascii="Calibri" w:hAnsi="Calibri" w:cs="Calibri"/>
        </w:rPr>
        <w:t>’</w:t>
      </w:r>
      <w:r w:rsidRPr="00770FE0">
        <w:rPr>
          <w:rFonts w:ascii="Calibri" w:hAnsi="Calibri" w:cs="Calibri"/>
        </w:rPr>
        <w:t>utilisation. Il reçoit le fluide frigorigène alors que celui-ci se trouve être à une pression proche de la pression atmosphérique et à très basse température lorsqu</w:t>
      </w:r>
      <w:r w:rsidR="00055651">
        <w:rPr>
          <w:rFonts w:ascii="Calibri" w:hAnsi="Calibri" w:cs="Calibri"/>
        </w:rPr>
        <w:t>’</w:t>
      </w:r>
      <w:r w:rsidRPr="00770FE0">
        <w:rPr>
          <w:rFonts w:ascii="Calibri" w:hAnsi="Calibri" w:cs="Calibri"/>
        </w:rPr>
        <w:t xml:space="preserve">il sort du détendeur </w:t>
      </w:r>
      <w:r w:rsidRPr="00770FE0">
        <w:rPr>
          <w:rFonts w:ascii="Calibri" w:hAnsi="Calibri" w:cs="Calibri"/>
          <w:b/>
          <w:bCs/>
        </w:rPr>
        <w:t xml:space="preserve">11. </w:t>
      </w:r>
      <w:r w:rsidRPr="00770FE0">
        <w:rPr>
          <w:rFonts w:ascii="Calibri" w:hAnsi="Calibri" w:cs="Calibri"/>
        </w:rPr>
        <w:t>Il est, dans le cas de la PAC aquathermique</w:t>
      </w:r>
      <w:r w:rsidR="00CA321A">
        <w:rPr>
          <w:rFonts w:ascii="Calibri" w:hAnsi="Calibri" w:cs="Calibri"/>
        </w:rPr>
        <w:t>,</w:t>
      </w:r>
      <w:r w:rsidRPr="00770FE0">
        <w:rPr>
          <w:rFonts w:ascii="Calibri" w:hAnsi="Calibri" w:cs="Calibri"/>
        </w:rPr>
        <w:t xml:space="preserve"> raccordé au circuit hydraulique de la pompe d</w:t>
      </w:r>
      <w:r w:rsidR="00055651">
        <w:rPr>
          <w:rFonts w:ascii="Calibri" w:hAnsi="Calibri" w:cs="Calibri"/>
        </w:rPr>
        <w:t>’</w:t>
      </w:r>
      <w:r w:rsidRPr="00770FE0">
        <w:rPr>
          <w:rFonts w:ascii="Calibri" w:hAnsi="Calibri" w:cs="Calibri"/>
        </w:rPr>
        <w:t>exhaure et au rejet. Le froid intense généré par le fluide frigorigène lors de son évaporation a pour effet de faire chuter la température de l</w:t>
      </w:r>
      <w:r w:rsidR="00055651">
        <w:rPr>
          <w:rFonts w:ascii="Calibri" w:hAnsi="Calibri" w:cs="Calibri"/>
        </w:rPr>
        <w:t>’</w:t>
      </w:r>
      <w:r w:rsidRPr="00770FE0">
        <w:rPr>
          <w:rFonts w:ascii="Calibri" w:hAnsi="Calibri" w:cs="Calibri"/>
        </w:rPr>
        <w:t>eau venant de l</w:t>
      </w:r>
      <w:r w:rsidR="00055651">
        <w:rPr>
          <w:rFonts w:ascii="Calibri" w:hAnsi="Calibri" w:cs="Calibri"/>
        </w:rPr>
        <w:t>’</w:t>
      </w:r>
      <w:r w:rsidRPr="00770FE0">
        <w:rPr>
          <w:rFonts w:ascii="Calibri" w:hAnsi="Calibri" w:cs="Calibri"/>
        </w:rPr>
        <w:t>exhaure (l</w:t>
      </w:r>
      <w:r w:rsidR="00055651">
        <w:rPr>
          <w:rFonts w:ascii="Calibri" w:hAnsi="Calibri" w:cs="Calibri"/>
        </w:rPr>
        <w:t>’</w:t>
      </w:r>
      <w:r w:rsidRPr="00770FE0">
        <w:rPr>
          <w:rFonts w:ascii="Calibri" w:hAnsi="Calibri" w:cs="Calibri"/>
        </w:rPr>
        <w:t>eau pompée sous la nappe phréatique arrive à environ 10/12</w:t>
      </w:r>
      <w:r w:rsidR="00A80AF7">
        <w:rPr>
          <w:rFonts w:ascii="Calibri" w:hAnsi="Calibri" w:cs="Calibri"/>
        </w:rPr>
        <w:t> </w:t>
      </w:r>
      <w:r w:rsidRPr="00770FE0">
        <w:rPr>
          <w:rFonts w:ascii="Calibri" w:hAnsi="Calibri" w:cs="Calibri"/>
        </w:rPr>
        <w:t>°C dans l</w:t>
      </w:r>
      <w:r w:rsidR="00055651">
        <w:rPr>
          <w:rFonts w:ascii="Calibri" w:hAnsi="Calibri" w:cs="Calibri"/>
        </w:rPr>
        <w:t>’</w:t>
      </w:r>
      <w:r w:rsidRPr="00770FE0">
        <w:rPr>
          <w:rFonts w:ascii="Calibri" w:hAnsi="Calibri" w:cs="Calibri"/>
        </w:rPr>
        <w:t>échangeur</w:t>
      </w:r>
      <w:r w:rsidR="00A80AF7">
        <w:rPr>
          <w:rFonts w:ascii="Calibri" w:hAnsi="Calibri" w:cs="Calibri"/>
        </w:rPr>
        <w:t xml:space="preserve"> et est rejetée à environ 4 à 5 </w:t>
      </w:r>
      <w:r w:rsidRPr="00770FE0">
        <w:rPr>
          <w:rFonts w:ascii="Calibri" w:hAnsi="Calibri" w:cs="Calibri"/>
        </w:rPr>
        <w:t xml:space="preserve">°C). Dans le cas de la pompe à chaleur </w:t>
      </w:r>
      <w:r w:rsidRPr="00770FE0">
        <w:rPr>
          <w:rFonts w:ascii="Calibri" w:hAnsi="Calibri" w:cs="Calibri"/>
          <w:i/>
          <w:iCs/>
        </w:rPr>
        <w:t>air eau</w:t>
      </w:r>
      <w:r w:rsidRPr="00770FE0">
        <w:rPr>
          <w:rFonts w:ascii="Calibri" w:hAnsi="Calibri" w:cs="Calibri"/>
        </w:rPr>
        <w:t>, l</w:t>
      </w:r>
      <w:r w:rsidR="00055651">
        <w:rPr>
          <w:rFonts w:ascii="Calibri" w:hAnsi="Calibri" w:cs="Calibri"/>
        </w:rPr>
        <w:t>’</w:t>
      </w:r>
      <w:r w:rsidRPr="00770FE0">
        <w:rPr>
          <w:rFonts w:ascii="Calibri" w:hAnsi="Calibri" w:cs="Calibri"/>
        </w:rPr>
        <w:t>évaporateur est constitué par un radiateur à ailettes disposé en toiture dans lequel un ventilateur propulse l</w:t>
      </w:r>
      <w:r w:rsidR="00055651">
        <w:rPr>
          <w:rFonts w:ascii="Calibri" w:hAnsi="Calibri" w:cs="Calibri"/>
        </w:rPr>
        <w:t>’</w:t>
      </w:r>
      <w:r w:rsidRPr="00770FE0">
        <w:rPr>
          <w:rFonts w:ascii="Calibri" w:hAnsi="Calibri" w:cs="Calibri"/>
        </w:rPr>
        <w:t xml:space="preserve">air ambiant en abaissant sa température. Les parties source chaude des PAC </w:t>
      </w:r>
      <w:r w:rsidRPr="00770FE0">
        <w:rPr>
          <w:rFonts w:ascii="Calibri" w:hAnsi="Calibri" w:cs="Calibri"/>
          <w:i/>
          <w:iCs/>
        </w:rPr>
        <w:t>eau eau</w:t>
      </w:r>
      <w:r w:rsidRPr="00770FE0">
        <w:rPr>
          <w:rFonts w:ascii="Calibri" w:hAnsi="Calibri" w:cs="Calibri"/>
        </w:rPr>
        <w:t xml:space="preserve"> et </w:t>
      </w:r>
      <w:r w:rsidRPr="00770FE0">
        <w:rPr>
          <w:rFonts w:ascii="Calibri" w:hAnsi="Calibri" w:cs="Calibri"/>
          <w:i/>
          <w:iCs/>
        </w:rPr>
        <w:t>air eau</w:t>
      </w:r>
      <w:r w:rsidRPr="00770FE0">
        <w:rPr>
          <w:rFonts w:ascii="Calibri" w:hAnsi="Calibri" w:cs="Calibri"/>
        </w:rPr>
        <w:t xml:space="preserve"> sont identiques. Un dispositif de dégivrage automatique complète l</w:t>
      </w:r>
      <w:r w:rsidR="00055651">
        <w:rPr>
          <w:rFonts w:ascii="Calibri" w:hAnsi="Calibri" w:cs="Calibri"/>
        </w:rPr>
        <w:t>’</w:t>
      </w:r>
      <w:r w:rsidRPr="00770FE0">
        <w:rPr>
          <w:rFonts w:ascii="Calibri" w:hAnsi="Calibri" w:cs="Calibri"/>
        </w:rPr>
        <w:t xml:space="preserve">ensemble dans le cas de la PAC </w:t>
      </w:r>
      <w:r w:rsidRPr="00770FE0">
        <w:rPr>
          <w:rFonts w:ascii="Calibri" w:hAnsi="Calibri" w:cs="Calibri"/>
          <w:i/>
          <w:iCs/>
        </w:rPr>
        <w:t>air eau</w:t>
      </w:r>
      <w:r w:rsidRPr="00770FE0">
        <w:rPr>
          <w:rFonts w:ascii="Calibri" w:hAnsi="Calibri" w:cs="Calibri"/>
        </w:rPr>
        <w:t>.</w:t>
      </w:r>
    </w:p>
    <w:p w14:paraId="02B9C7B7" w14:textId="77777777" w:rsidR="00AD0E05" w:rsidRDefault="00AD0E05" w:rsidP="00770FE0">
      <w:pPr>
        <w:pStyle w:val="-Style2"/>
      </w:pPr>
      <w:r w:rsidRPr="002703AF">
        <w:t>Les échangeurs de température à contre-courant</w:t>
      </w:r>
    </w:p>
    <w:p w14:paraId="2C2F6929" w14:textId="77777777" w:rsidR="005E60BB" w:rsidRDefault="005E60BB" w:rsidP="005E60BB">
      <w:pPr>
        <w:spacing w:before="120"/>
        <w:ind w:left="170"/>
        <w:jc w:val="both"/>
        <w:rPr>
          <w:rFonts w:ascii="Calibri" w:hAnsi="Calibri" w:cs="Calibri"/>
        </w:rPr>
      </w:pPr>
      <w:r w:rsidRPr="00A80AF7">
        <w:rPr>
          <w:rFonts w:ascii="Calibri" w:hAnsi="Calibri"/>
        </w:rPr>
        <w:t xml:space="preserve">L’évaporateur et le condenseur des PAC </w:t>
      </w:r>
      <w:r w:rsidRPr="00A80AF7">
        <w:rPr>
          <w:rFonts w:ascii="Calibri" w:hAnsi="Calibri"/>
          <w:i/>
        </w:rPr>
        <w:t>eau eau</w:t>
      </w:r>
      <w:r w:rsidRPr="00A80AF7">
        <w:rPr>
          <w:rFonts w:ascii="Calibri" w:hAnsi="Calibri"/>
        </w:rPr>
        <w:t xml:space="preserve"> sont en pratique des échangeurs à contre-courant. Plus faciles à nettoyer ou à modifier en ce qui concerne les surfaces d’échange thermique, les échangeurs à plaques sont préfér</w:t>
      </w:r>
      <w:r w:rsidR="00426FB7">
        <w:rPr>
          <w:rFonts w:ascii="Calibri" w:hAnsi="Calibri"/>
        </w:rPr>
        <w:t xml:space="preserve">és </w:t>
      </w:r>
      <w:r w:rsidRPr="00A80AF7">
        <w:rPr>
          <w:rFonts w:ascii="Calibri" w:hAnsi="Calibri"/>
        </w:rPr>
        <w:t>aux échangeurs tubulaires lorsque la pression est modérée. Afin d’éviter toute fuite du fluide caloporteur</w:t>
      </w:r>
      <w:r>
        <w:rPr>
          <w:rFonts w:ascii="Calibri" w:hAnsi="Calibri"/>
        </w:rPr>
        <w:t>,</w:t>
      </w:r>
      <w:r w:rsidRPr="00A80AF7">
        <w:rPr>
          <w:rFonts w:ascii="Calibri" w:hAnsi="Calibri"/>
        </w:rPr>
        <w:t xml:space="preserve"> les tirants qui serrent les plaques les unes contre les autres doivent être dimensionnés pour résister à une pression d’épreuve égale à 1,</w:t>
      </w:r>
      <w:r>
        <w:rPr>
          <w:rFonts w:ascii="Calibri" w:hAnsi="Calibri"/>
        </w:rPr>
        <w:t>5 fois la pression de trav</w:t>
      </w:r>
      <w:r w:rsidR="00656F9B">
        <w:rPr>
          <w:rFonts w:ascii="Calibri" w:hAnsi="Calibri"/>
        </w:rPr>
        <w:t>ail</w:t>
      </w:r>
      <w:r w:rsidRPr="00A80AF7">
        <w:rPr>
          <w:rFonts w:ascii="Calibri" w:hAnsi="Calibri"/>
        </w:rPr>
        <w:t xml:space="preserve">. </w:t>
      </w:r>
      <w:r w:rsidRPr="00A80AF7">
        <w:rPr>
          <w:rFonts w:ascii="Calibri" w:hAnsi="Calibri" w:cs="Calibri"/>
        </w:rPr>
        <w:t>Il doit être prévu un dégagement à l’arrière des deux échangeurs à plaque</w:t>
      </w:r>
      <w:r w:rsidR="00EB06C3">
        <w:rPr>
          <w:rFonts w:ascii="Calibri" w:hAnsi="Calibri" w:cs="Calibri"/>
        </w:rPr>
        <w:t>s pour</w:t>
      </w:r>
      <w:r w:rsidRPr="00A80AF7">
        <w:rPr>
          <w:rFonts w:ascii="Calibri" w:hAnsi="Calibri" w:cs="Calibri"/>
        </w:rPr>
        <w:t xml:space="preserve"> facilit</w:t>
      </w:r>
      <w:r w:rsidR="00EB06C3">
        <w:rPr>
          <w:rFonts w:ascii="Calibri" w:hAnsi="Calibri" w:cs="Calibri"/>
        </w:rPr>
        <w:t>er</w:t>
      </w:r>
      <w:r w:rsidRPr="00A80AF7">
        <w:rPr>
          <w:rFonts w:ascii="Calibri" w:hAnsi="Calibri" w:cs="Calibri"/>
        </w:rPr>
        <w:t xml:space="preserve"> leur nettoyage éventuel ainsi que l’adjonction ou la suppression de plaques permettant d’ajuster l’échange thermique au b</w:t>
      </w:r>
      <w:r>
        <w:rPr>
          <w:rFonts w:ascii="Calibri" w:hAnsi="Calibri" w:cs="Calibri"/>
        </w:rPr>
        <w:t>esoin lors de la mise en route.</w:t>
      </w:r>
    </w:p>
    <w:tbl>
      <w:tblPr>
        <w:tblW w:w="9693" w:type="dxa"/>
        <w:jc w:val="center"/>
        <w:tblLook w:val="00A0" w:firstRow="1" w:lastRow="0" w:firstColumn="1" w:lastColumn="0" w:noHBand="0" w:noVBand="0"/>
      </w:tblPr>
      <w:tblGrid>
        <w:gridCol w:w="6214"/>
        <w:gridCol w:w="3506"/>
      </w:tblGrid>
      <w:tr w:rsidR="00AD0E05" w:rsidRPr="003129C8" w14:paraId="378FFF4C" w14:textId="77777777" w:rsidTr="00B54E86">
        <w:trPr>
          <w:jc w:val="center"/>
        </w:trPr>
        <w:tc>
          <w:tcPr>
            <w:tcW w:w="6390" w:type="dxa"/>
          </w:tcPr>
          <w:p w14:paraId="31E20DC8" w14:textId="77777777" w:rsidR="00AD0E05" w:rsidRDefault="00260288" w:rsidP="00A53D92">
            <w:pPr>
              <w:jc w:val="center"/>
              <w:rPr>
                <w:rFonts w:ascii="Calibri" w:hAnsi="Calibri"/>
                <w:noProof/>
              </w:rPr>
            </w:pPr>
            <w:r>
              <w:rPr>
                <w:rFonts w:ascii="Calibri" w:hAnsi="Calibri"/>
                <w:noProof/>
              </w:rPr>
              <w:drawing>
                <wp:inline distT="0" distB="0" distL="0" distR="0" wp14:anchorId="2B0F70BF" wp14:editId="0BA42A66">
                  <wp:extent cx="2894330" cy="2043430"/>
                  <wp:effectExtent l="0" t="0" r="0" b="0"/>
                  <wp:docPr id="75" name="Image 2119" descr="echangeur-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19" descr="echangeur-plaqu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330" cy="2043430"/>
                          </a:xfrm>
                          <a:prstGeom prst="rect">
                            <a:avLst/>
                          </a:prstGeom>
                          <a:noFill/>
                          <a:ln>
                            <a:noFill/>
                          </a:ln>
                        </pic:spPr>
                      </pic:pic>
                    </a:graphicData>
                  </a:graphic>
                </wp:inline>
              </w:drawing>
            </w:r>
          </w:p>
          <w:p w14:paraId="483791DD" w14:textId="77777777" w:rsidR="001D590F" w:rsidRPr="003129C8" w:rsidRDefault="001D590F" w:rsidP="001D590F">
            <w:pPr>
              <w:pStyle w:val="-Style3aa"/>
            </w:pPr>
            <w:r>
              <w:t>Principe</w:t>
            </w:r>
          </w:p>
        </w:tc>
        <w:tc>
          <w:tcPr>
            <w:tcW w:w="3303" w:type="dxa"/>
          </w:tcPr>
          <w:p w14:paraId="16E3ADD2" w14:textId="77777777" w:rsidR="00AD0E05" w:rsidRPr="003129C8" w:rsidRDefault="00260288" w:rsidP="00A53D92">
            <w:pPr>
              <w:jc w:val="center"/>
              <w:rPr>
                <w:rFonts w:ascii="Calibri" w:hAnsi="Calibri"/>
              </w:rPr>
            </w:pPr>
            <w:r>
              <w:rPr>
                <w:rFonts w:ascii="Calibri" w:hAnsi="Calibri"/>
                <w:noProof/>
              </w:rPr>
              <w:drawing>
                <wp:inline distT="0" distB="0" distL="0" distR="0" wp14:anchorId="63DD5F68" wp14:editId="33FB3697">
                  <wp:extent cx="1765300" cy="2234565"/>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0" cy="2234565"/>
                          </a:xfrm>
                          <a:prstGeom prst="rect">
                            <a:avLst/>
                          </a:prstGeom>
                          <a:noFill/>
                          <a:ln>
                            <a:noFill/>
                          </a:ln>
                        </pic:spPr>
                      </pic:pic>
                    </a:graphicData>
                  </a:graphic>
                </wp:inline>
              </w:drawing>
            </w:r>
          </w:p>
        </w:tc>
      </w:tr>
      <w:tr w:rsidR="001D590F" w:rsidRPr="003129C8" w14:paraId="3994CCBF" w14:textId="77777777" w:rsidTr="00B54E86">
        <w:trPr>
          <w:jc w:val="center"/>
        </w:trPr>
        <w:tc>
          <w:tcPr>
            <w:tcW w:w="9693" w:type="dxa"/>
            <w:gridSpan w:val="2"/>
          </w:tcPr>
          <w:p w14:paraId="2A41CE51" w14:textId="77777777" w:rsidR="001D590F" w:rsidRPr="00CC3AD6" w:rsidRDefault="00260288" w:rsidP="001D590F">
            <w:pPr>
              <w:jc w:val="center"/>
              <w:rPr>
                <w:rFonts w:ascii="Calibri" w:hAnsi="Calibri"/>
                <w:i/>
                <w:noProof/>
                <w:highlight w:val="yellow"/>
              </w:rPr>
            </w:pPr>
            <w:r>
              <w:rPr>
                <w:rFonts w:ascii="Calibri" w:hAnsi="Calibri"/>
                <w:i/>
                <w:noProof/>
              </w:rPr>
              <w:drawing>
                <wp:inline distT="0" distB="0" distL="0" distR="0" wp14:anchorId="699D04A0" wp14:editId="476A06C9">
                  <wp:extent cx="6035040" cy="1367790"/>
                  <wp:effectExtent l="0" t="0" r="0" b="0"/>
                  <wp:docPr id="77" name="Image 1161" descr="echangeur-plaques-alfa-la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1" descr="echangeur-plaques-alfa-lav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1367790"/>
                          </a:xfrm>
                          <a:prstGeom prst="rect">
                            <a:avLst/>
                          </a:prstGeom>
                          <a:noFill/>
                          <a:ln>
                            <a:noFill/>
                          </a:ln>
                        </pic:spPr>
                      </pic:pic>
                    </a:graphicData>
                  </a:graphic>
                </wp:inline>
              </w:drawing>
            </w:r>
          </w:p>
        </w:tc>
      </w:tr>
      <w:tr w:rsidR="001D590F" w:rsidRPr="003129C8" w14:paraId="6575A4C6" w14:textId="77777777" w:rsidTr="00B54E86">
        <w:trPr>
          <w:jc w:val="center"/>
        </w:trPr>
        <w:tc>
          <w:tcPr>
            <w:tcW w:w="9693" w:type="dxa"/>
            <w:gridSpan w:val="2"/>
          </w:tcPr>
          <w:p w14:paraId="1C7F94A1" w14:textId="77777777" w:rsidR="001D590F" w:rsidRPr="00CC3AD6" w:rsidRDefault="001D590F" w:rsidP="001D590F">
            <w:pPr>
              <w:spacing w:before="120"/>
              <w:jc w:val="center"/>
              <w:rPr>
                <w:rFonts w:ascii="Calibri" w:hAnsi="Calibri"/>
                <w:b/>
                <w:i/>
                <w:noProof/>
              </w:rPr>
            </w:pPr>
            <w:r w:rsidRPr="00CC3AD6">
              <w:rPr>
                <w:rFonts w:ascii="Calibri" w:hAnsi="Calibri"/>
                <w:b/>
                <w:i/>
                <w:noProof/>
              </w:rPr>
              <w:t>Domaine d’utilisation des échangeurs à plaques Alfa Laval (Courtesy INSA)</w:t>
            </w:r>
            <w:bookmarkStart w:id="4" w:name="P100"/>
            <w:bookmarkEnd w:id="4"/>
          </w:p>
        </w:tc>
      </w:tr>
      <w:tr w:rsidR="001D590F" w:rsidRPr="003129C8" w14:paraId="55499C73" w14:textId="77777777" w:rsidTr="00B54E86">
        <w:trPr>
          <w:jc w:val="center"/>
        </w:trPr>
        <w:tc>
          <w:tcPr>
            <w:tcW w:w="9693" w:type="dxa"/>
            <w:gridSpan w:val="2"/>
          </w:tcPr>
          <w:p w14:paraId="6D3F3A49" w14:textId="77777777" w:rsidR="00B54E86" w:rsidRPr="00B54E86" w:rsidRDefault="00B54E86" w:rsidP="00B54E86">
            <w:pPr>
              <w:jc w:val="both"/>
              <w:rPr>
                <w:rFonts w:ascii="Calibri" w:hAnsi="Calibri"/>
              </w:rPr>
            </w:pPr>
          </w:p>
          <w:p w14:paraId="2DABF41D" w14:textId="77777777" w:rsidR="00B54E86" w:rsidRPr="00B54E86" w:rsidRDefault="00260288" w:rsidP="00D844D2">
            <w:pPr>
              <w:jc w:val="center"/>
              <w:rPr>
                <w:rFonts w:ascii="Calibri" w:hAnsi="Calibri"/>
              </w:rPr>
            </w:pPr>
            <w:r>
              <w:rPr>
                <w:rFonts w:ascii="Calibri" w:hAnsi="Calibri" w:cs="Calibri"/>
                <w:noProof/>
                <w:sz w:val="28"/>
                <w:szCs w:val="28"/>
              </w:rPr>
              <w:drawing>
                <wp:inline distT="0" distB="0" distL="0" distR="0" wp14:anchorId="459BE3D2" wp14:editId="4993353F">
                  <wp:extent cx="4039235" cy="1693545"/>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9235" cy="1693545"/>
                          </a:xfrm>
                          <a:prstGeom prst="rect">
                            <a:avLst/>
                          </a:prstGeom>
                          <a:noFill/>
                          <a:ln>
                            <a:noFill/>
                          </a:ln>
                        </pic:spPr>
                      </pic:pic>
                    </a:graphicData>
                  </a:graphic>
                </wp:inline>
              </w:drawing>
            </w:r>
          </w:p>
          <w:p w14:paraId="38C0BE19" w14:textId="77777777" w:rsidR="001D590F" w:rsidRPr="00020552" w:rsidRDefault="001D590F" w:rsidP="001D590F">
            <w:pPr>
              <w:pStyle w:val="-Style2aa"/>
              <w:rPr>
                <w:sz w:val="22"/>
                <w:szCs w:val="22"/>
              </w:rPr>
            </w:pPr>
            <w:r w:rsidRPr="00020552">
              <w:rPr>
                <w:sz w:val="22"/>
                <w:szCs w:val="22"/>
              </w:rPr>
              <w:t>Échangeur tubulaire</w:t>
            </w:r>
          </w:p>
        </w:tc>
      </w:tr>
    </w:tbl>
    <w:p w14:paraId="0403B9AE" w14:textId="1C1F956F" w:rsidR="00AD0E05" w:rsidRPr="00A80AF7" w:rsidRDefault="00AD0E05" w:rsidP="0038121A">
      <w:pPr>
        <w:spacing w:before="120"/>
        <w:ind w:left="170"/>
        <w:jc w:val="both"/>
        <w:rPr>
          <w:rFonts w:ascii="Calibri" w:hAnsi="Calibri"/>
        </w:rPr>
      </w:pPr>
      <w:r w:rsidRPr="00A80AF7">
        <w:rPr>
          <w:rFonts w:ascii="Calibri" w:hAnsi="Calibri"/>
        </w:rPr>
        <w:t>Dans le cas de la PAC aquathermique</w:t>
      </w:r>
      <w:r w:rsidR="00A80AF7">
        <w:rPr>
          <w:rFonts w:ascii="Calibri" w:hAnsi="Calibri"/>
        </w:rPr>
        <w:t>,</w:t>
      </w:r>
      <w:r w:rsidRPr="00A80AF7">
        <w:rPr>
          <w:rFonts w:ascii="Calibri" w:hAnsi="Calibri"/>
        </w:rPr>
        <w:t xml:space="preserve"> le condenseur </w:t>
      </w:r>
      <w:r w:rsidR="00A80AF7">
        <w:rPr>
          <w:rFonts w:ascii="Calibri" w:hAnsi="Calibri"/>
        </w:rPr>
        <w:t>(</w:t>
      </w:r>
      <w:r w:rsidRPr="00A80AF7">
        <w:rPr>
          <w:rFonts w:ascii="Calibri" w:hAnsi="Calibri"/>
        </w:rPr>
        <w:t>repère 9</w:t>
      </w:r>
      <w:r w:rsidR="00A80AF7">
        <w:rPr>
          <w:rFonts w:ascii="Calibri" w:hAnsi="Calibri"/>
        </w:rPr>
        <w:t>)</w:t>
      </w:r>
      <w:r w:rsidRPr="00A80AF7">
        <w:rPr>
          <w:rFonts w:ascii="Calibri" w:hAnsi="Calibri"/>
        </w:rPr>
        <w:t xml:space="preserve"> et</w:t>
      </w:r>
      <w:r w:rsidR="00C5432B" w:rsidRPr="00A80AF7">
        <w:rPr>
          <w:rFonts w:ascii="Calibri" w:hAnsi="Calibri"/>
        </w:rPr>
        <w:t xml:space="preserve"> </w:t>
      </w:r>
      <w:r w:rsidRPr="00A80AF7">
        <w:rPr>
          <w:rFonts w:ascii="Calibri" w:hAnsi="Calibri"/>
        </w:rPr>
        <w:t>l</w:t>
      </w:r>
      <w:r w:rsidR="00055651" w:rsidRPr="00A80AF7">
        <w:rPr>
          <w:rFonts w:ascii="Calibri" w:hAnsi="Calibri"/>
        </w:rPr>
        <w:t>’</w:t>
      </w:r>
      <w:r w:rsidRPr="00A80AF7">
        <w:rPr>
          <w:rFonts w:ascii="Calibri" w:hAnsi="Calibri"/>
        </w:rPr>
        <w:t xml:space="preserve">évaporateur </w:t>
      </w:r>
      <w:r w:rsidR="00A80AF7">
        <w:rPr>
          <w:rFonts w:ascii="Calibri" w:hAnsi="Calibri"/>
        </w:rPr>
        <w:t>(</w:t>
      </w:r>
      <w:r w:rsidRPr="00A80AF7">
        <w:rPr>
          <w:rFonts w:ascii="Calibri" w:hAnsi="Calibri"/>
        </w:rPr>
        <w:t>repère 10</w:t>
      </w:r>
      <w:r w:rsidR="00A80AF7">
        <w:rPr>
          <w:rFonts w:ascii="Calibri" w:hAnsi="Calibri"/>
        </w:rPr>
        <w:t>)</w:t>
      </w:r>
      <w:r w:rsidRPr="00A80AF7">
        <w:rPr>
          <w:rFonts w:ascii="Calibri" w:hAnsi="Calibri"/>
        </w:rPr>
        <w:t xml:space="preserve"> sont logés en chaufferie alors que dans le cas de la PAC aérothermique l</w:t>
      </w:r>
      <w:r w:rsidR="00055651" w:rsidRPr="00A80AF7">
        <w:rPr>
          <w:rFonts w:ascii="Calibri" w:hAnsi="Calibri"/>
        </w:rPr>
        <w:t>’</w:t>
      </w:r>
      <w:r w:rsidRPr="00A80AF7">
        <w:rPr>
          <w:rFonts w:ascii="Calibri" w:hAnsi="Calibri"/>
        </w:rPr>
        <w:t>évaporateur assurant l</w:t>
      </w:r>
      <w:r w:rsidR="00055651" w:rsidRPr="00A80AF7">
        <w:rPr>
          <w:rFonts w:ascii="Calibri" w:hAnsi="Calibri"/>
        </w:rPr>
        <w:t>’</w:t>
      </w:r>
      <w:r w:rsidRPr="00A80AF7">
        <w:rPr>
          <w:rFonts w:ascii="Calibri" w:hAnsi="Calibri"/>
        </w:rPr>
        <w:t>échange thermique avec l</w:t>
      </w:r>
      <w:r w:rsidR="00055651" w:rsidRPr="00A80AF7">
        <w:rPr>
          <w:rFonts w:ascii="Calibri" w:hAnsi="Calibri"/>
        </w:rPr>
        <w:t>’</w:t>
      </w:r>
      <w:r w:rsidRPr="00A80AF7">
        <w:rPr>
          <w:rFonts w:ascii="Calibri" w:hAnsi="Calibri"/>
        </w:rPr>
        <w:t>environnement s</w:t>
      </w:r>
      <w:r w:rsidR="00055651" w:rsidRPr="00A80AF7">
        <w:rPr>
          <w:rFonts w:ascii="Calibri" w:hAnsi="Calibri"/>
        </w:rPr>
        <w:t>’</w:t>
      </w:r>
      <w:r w:rsidRPr="00A80AF7">
        <w:rPr>
          <w:rFonts w:ascii="Calibri" w:hAnsi="Calibri"/>
        </w:rPr>
        <w:t>effectuant avec l</w:t>
      </w:r>
      <w:r w:rsidR="00055651" w:rsidRPr="00A80AF7">
        <w:rPr>
          <w:rFonts w:ascii="Calibri" w:hAnsi="Calibri"/>
        </w:rPr>
        <w:t>’</w:t>
      </w:r>
      <w:r w:rsidRPr="00A80AF7">
        <w:rPr>
          <w:rFonts w:ascii="Calibri" w:hAnsi="Calibri"/>
        </w:rPr>
        <w:t>air est situé généralement en terrasse</w:t>
      </w:r>
      <w:r w:rsidR="00C5432B" w:rsidRPr="00A80AF7">
        <w:rPr>
          <w:rFonts w:ascii="Calibri" w:hAnsi="Calibri"/>
        </w:rPr>
        <w:t xml:space="preserve"> </w:t>
      </w:r>
      <w:r w:rsidRPr="00A80AF7">
        <w:rPr>
          <w:rFonts w:ascii="Calibri" w:hAnsi="Calibri"/>
        </w:rPr>
        <w:t>à l</w:t>
      </w:r>
      <w:r w:rsidR="00055651" w:rsidRPr="00A80AF7">
        <w:rPr>
          <w:rFonts w:ascii="Calibri" w:hAnsi="Calibri"/>
        </w:rPr>
        <w:t>’</w:t>
      </w:r>
      <w:r w:rsidRPr="00A80AF7">
        <w:rPr>
          <w:rFonts w:ascii="Calibri" w:hAnsi="Calibri"/>
        </w:rPr>
        <w:t>extérieur</w:t>
      </w:r>
      <w:r w:rsidR="00A80AF7">
        <w:rPr>
          <w:rFonts w:ascii="Calibri" w:hAnsi="Calibri"/>
        </w:rPr>
        <w:t xml:space="preserve"> du bâtiment </w:t>
      </w:r>
      <w:r w:rsidR="00A80AF7" w:rsidRPr="00483E3A">
        <w:rPr>
          <w:rFonts w:ascii="Calibri" w:hAnsi="Calibri"/>
        </w:rPr>
        <w:t>(</w:t>
      </w:r>
      <w:r w:rsidR="00A80AF7" w:rsidRPr="00483E3A">
        <w:rPr>
          <w:rFonts w:ascii="Calibri" w:hAnsi="Calibri"/>
          <w:i/>
        </w:rPr>
        <w:t xml:space="preserve">voir </w:t>
      </w:r>
      <w:r w:rsidR="00A80AF7" w:rsidRPr="00483E3A">
        <w:rPr>
          <w:rFonts w:ascii="Calibri" w:hAnsi="Calibri"/>
          <w:i/>
          <w:color w:val="000000"/>
        </w:rPr>
        <w:t>page</w:t>
      </w:r>
      <w:r w:rsidR="00A80AF7" w:rsidRPr="00C903CD">
        <w:rPr>
          <w:rFonts w:ascii="Calibri" w:hAnsi="Calibri"/>
          <w:b/>
          <w:i/>
          <w:color w:val="000000"/>
        </w:rPr>
        <w:t> </w:t>
      </w:r>
      <w:r w:rsidR="00F45B0C">
        <w:rPr>
          <w:rFonts w:ascii="Calibri" w:hAnsi="Calibri"/>
          <w:b/>
          <w:i/>
          <w:color w:val="000000"/>
        </w:rPr>
        <w:fldChar w:fldCharType="begin"/>
      </w:r>
      <w:r w:rsidR="00F45B0C">
        <w:rPr>
          <w:rFonts w:ascii="Calibri" w:hAnsi="Calibri"/>
          <w:b/>
          <w:i/>
          <w:color w:val="000000"/>
        </w:rPr>
        <w:instrText xml:space="preserve"> PAGEREF P87 \h </w:instrText>
      </w:r>
      <w:r w:rsidR="00F45B0C">
        <w:rPr>
          <w:rFonts w:ascii="Calibri" w:hAnsi="Calibri"/>
          <w:b/>
          <w:i/>
          <w:color w:val="000000"/>
        </w:rPr>
        <w:fldChar w:fldCharType="separate"/>
      </w:r>
      <w:r w:rsidR="00F96100">
        <w:rPr>
          <w:rFonts w:ascii="Calibri" w:hAnsi="Calibri"/>
          <w:bCs/>
          <w:i/>
          <w:noProof/>
          <w:color w:val="000000"/>
          <w:lang w:val="en-US"/>
        </w:rPr>
        <w:t>Error! Bookmark not defined.</w:t>
      </w:r>
      <w:r w:rsidR="00F45B0C">
        <w:rPr>
          <w:rFonts w:ascii="Calibri" w:hAnsi="Calibri"/>
          <w:b/>
          <w:i/>
          <w:color w:val="000000"/>
        </w:rPr>
        <w:fldChar w:fldCharType="end"/>
      </w:r>
      <w:r w:rsidRPr="00C1134E">
        <w:rPr>
          <w:rFonts w:ascii="Calibri" w:hAnsi="Calibri"/>
          <w:color w:val="000000"/>
        </w:rPr>
        <w:t>)</w:t>
      </w:r>
      <w:r w:rsidR="00A80AF7" w:rsidRPr="00C1134E">
        <w:rPr>
          <w:rFonts w:ascii="Calibri" w:hAnsi="Calibri"/>
          <w:color w:val="000000"/>
        </w:rPr>
        <w:t>.</w:t>
      </w:r>
    </w:p>
    <w:tbl>
      <w:tblPr>
        <w:tblW w:w="9497" w:type="dxa"/>
        <w:jc w:val="center"/>
        <w:tblLook w:val="00A0" w:firstRow="1" w:lastRow="0" w:firstColumn="1" w:lastColumn="0" w:noHBand="0" w:noVBand="0"/>
      </w:tblPr>
      <w:tblGrid>
        <w:gridCol w:w="4817"/>
        <w:gridCol w:w="4680"/>
      </w:tblGrid>
      <w:tr w:rsidR="00AD0E05" w:rsidRPr="003129C8" w14:paraId="79243E31" w14:textId="77777777" w:rsidTr="007B1411">
        <w:trPr>
          <w:jc w:val="center"/>
        </w:trPr>
        <w:tc>
          <w:tcPr>
            <w:tcW w:w="5104" w:type="dxa"/>
            <w:vAlign w:val="center"/>
          </w:tcPr>
          <w:p w14:paraId="1DF6E9C8" w14:textId="77777777" w:rsidR="00AD0E05" w:rsidRPr="00020552" w:rsidRDefault="00AD0E05" w:rsidP="007B1411">
            <w:pPr>
              <w:pStyle w:val="-Style4"/>
              <w:spacing w:before="0" w:after="0"/>
              <w:ind w:left="0" w:right="0"/>
              <w:rPr>
                <w:sz w:val="22"/>
                <w:szCs w:val="22"/>
              </w:rPr>
            </w:pPr>
            <w:r w:rsidRPr="00020552">
              <w:rPr>
                <w:sz w:val="22"/>
                <w:szCs w:val="22"/>
              </w:rPr>
              <w:t>L</w:t>
            </w:r>
            <w:r w:rsidR="00055651" w:rsidRPr="00020552">
              <w:rPr>
                <w:sz w:val="22"/>
                <w:szCs w:val="22"/>
              </w:rPr>
              <w:t>’</w:t>
            </w:r>
            <w:r w:rsidRPr="00020552">
              <w:rPr>
                <w:sz w:val="22"/>
                <w:szCs w:val="22"/>
              </w:rPr>
              <w:t>évaporateur d</w:t>
            </w:r>
            <w:r w:rsidR="00055651" w:rsidRPr="00020552">
              <w:rPr>
                <w:sz w:val="22"/>
                <w:szCs w:val="22"/>
              </w:rPr>
              <w:t>’</w:t>
            </w:r>
            <w:r w:rsidRPr="00020552">
              <w:rPr>
                <w:sz w:val="22"/>
                <w:szCs w:val="22"/>
              </w:rPr>
              <w:t>une PAC aérothermique</w:t>
            </w:r>
            <w:r w:rsidR="00C5432B" w:rsidRPr="00020552">
              <w:rPr>
                <w:sz w:val="22"/>
                <w:szCs w:val="22"/>
              </w:rPr>
              <w:t xml:space="preserve"> </w:t>
            </w:r>
            <w:r w:rsidRPr="00020552">
              <w:rPr>
                <w:sz w:val="22"/>
                <w:szCs w:val="22"/>
              </w:rPr>
              <w:t>comprend des ventilateurs pulsant l</w:t>
            </w:r>
            <w:r w:rsidR="00055651" w:rsidRPr="00020552">
              <w:rPr>
                <w:sz w:val="22"/>
                <w:szCs w:val="22"/>
              </w:rPr>
              <w:t>’</w:t>
            </w:r>
            <w:r w:rsidRPr="00020552">
              <w:rPr>
                <w:sz w:val="22"/>
                <w:szCs w:val="22"/>
              </w:rPr>
              <w:t>air environnant dans des radiateurs à ailettes</w:t>
            </w:r>
          </w:p>
        </w:tc>
        <w:tc>
          <w:tcPr>
            <w:tcW w:w="4819" w:type="dxa"/>
            <w:vAlign w:val="center"/>
          </w:tcPr>
          <w:p w14:paraId="24735F85" w14:textId="77777777" w:rsidR="00AD0E05" w:rsidRPr="003129C8" w:rsidRDefault="00260288" w:rsidP="007B1411">
            <w:pPr>
              <w:tabs>
                <w:tab w:val="left" w:pos="993"/>
              </w:tabs>
              <w:ind w:right="-170"/>
              <w:jc w:val="center"/>
              <w:rPr>
                <w:rFonts w:ascii="Calibri" w:hAnsi="Calibri"/>
                <w:sz w:val="26"/>
                <w:szCs w:val="26"/>
              </w:rPr>
            </w:pPr>
            <w:r>
              <w:rPr>
                <w:rFonts w:ascii="Calibri" w:hAnsi="Calibri"/>
                <w:i/>
                <w:noProof/>
                <w:sz w:val="32"/>
                <w:szCs w:val="32"/>
              </w:rPr>
              <w:drawing>
                <wp:inline distT="0" distB="0" distL="0" distR="0" wp14:anchorId="2AC0D83D" wp14:editId="2F6E7EC4">
                  <wp:extent cx="1828800" cy="207518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2075180"/>
                          </a:xfrm>
                          <a:prstGeom prst="rect">
                            <a:avLst/>
                          </a:prstGeom>
                          <a:noFill/>
                          <a:ln>
                            <a:noFill/>
                          </a:ln>
                        </pic:spPr>
                      </pic:pic>
                    </a:graphicData>
                  </a:graphic>
                </wp:inline>
              </w:drawing>
            </w:r>
          </w:p>
        </w:tc>
      </w:tr>
    </w:tbl>
    <w:p w14:paraId="7E72C593" w14:textId="77777777" w:rsidR="00391D45" w:rsidRDefault="00AD0E05" w:rsidP="00770FE0">
      <w:pPr>
        <w:spacing w:before="100"/>
        <w:jc w:val="both"/>
        <w:rPr>
          <w:rFonts w:ascii="Calibri" w:hAnsi="Calibri" w:cs="Calibri"/>
        </w:rPr>
      </w:pPr>
      <w:r w:rsidRPr="00770FE0">
        <w:rPr>
          <w:rFonts w:ascii="Calibri" w:hAnsi="Calibri" w:cs="Calibri"/>
          <w:b/>
          <w:bCs/>
        </w:rPr>
        <w:t>11</w:t>
      </w:r>
      <w:r w:rsidR="00E934E5">
        <w:rPr>
          <w:rFonts w:ascii="Calibri" w:hAnsi="Calibri" w:cs="Calibri"/>
          <w:b/>
          <w:bCs/>
        </w:rPr>
        <w:t>.</w:t>
      </w:r>
      <w:r w:rsidR="00770FE0">
        <w:rPr>
          <w:rFonts w:ascii="Calibri" w:hAnsi="Calibri" w:cs="Calibri"/>
          <w:b/>
          <w:bCs/>
        </w:rPr>
        <w:t> </w:t>
      </w:r>
      <w:r w:rsidRPr="00770FE0">
        <w:rPr>
          <w:rFonts w:ascii="Calibri" w:hAnsi="Calibri" w:cs="Calibri"/>
          <w:i/>
          <w:iCs/>
        </w:rPr>
        <w:t>Le détendeur</w:t>
      </w:r>
    </w:p>
    <w:p w14:paraId="14128846" w14:textId="77777777" w:rsidR="00AD0E05" w:rsidRPr="00770FE0" w:rsidRDefault="00AD0E05" w:rsidP="00770FE0">
      <w:pPr>
        <w:jc w:val="both"/>
        <w:rPr>
          <w:rFonts w:ascii="Calibri" w:hAnsi="Calibri" w:cs="Calibri"/>
          <w:i/>
          <w:iCs/>
        </w:rPr>
      </w:pPr>
      <w:r w:rsidRPr="00770FE0">
        <w:rPr>
          <w:rFonts w:ascii="Calibri" w:hAnsi="Calibri" w:cs="Calibri"/>
          <w:bCs/>
        </w:rPr>
        <w:t>Il peut</w:t>
      </w:r>
      <w:r w:rsidRPr="00770FE0">
        <w:rPr>
          <w:rFonts w:ascii="Calibri" w:hAnsi="Calibri" w:cs="Calibri"/>
          <w:b/>
          <w:bCs/>
        </w:rPr>
        <w:t xml:space="preserve"> </w:t>
      </w:r>
      <w:r w:rsidRPr="00770FE0">
        <w:rPr>
          <w:rFonts w:ascii="Calibri" w:hAnsi="Calibri" w:cs="Calibri"/>
        </w:rPr>
        <w:t>être constitué de tubes capillaires de faible diamètre ou d</w:t>
      </w:r>
      <w:r w:rsidR="00055651">
        <w:rPr>
          <w:rFonts w:ascii="Calibri" w:hAnsi="Calibri" w:cs="Calibri"/>
        </w:rPr>
        <w:t>’</w:t>
      </w:r>
      <w:r w:rsidRPr="00770FE0">
        <w:rPr>
          <w:rFonts w:ascii="Calibri" w:hAnsi="Calibri" w:cs="Calibri"/>
        </w:rPr>
        <w:t>un orifice à ouverture contrôlée. La détente s</w:t>
      </w:r>
      <w:r w:rsidR="00055651">
        <w:rPr>
          <w:rFonts w:ascii="Calibri" w:hAnsi="Calibri" w:cs="Calibri"/>
        </w:rPr>
        <w:t>’</w:t>
      </w:r>
      <w:r w:rsidRPr="00770FE0">
        <w:rPr>
          <w:rFonts w:ascii="Calibri" w:hAnsi="Calibri" w:cs="Calibri"/>
        </w:rPr>
        <w:t>effectue lorsque le fluide caloporteur est à l</w:t>
      </w:r>
      <w:r w:rsidR="00055651">
        <w:rPr>
          <w:rFonts w:ascii="Calibri" w:hAnsi="Calibri" w:cs="Calibri"/>
        </w:rPr>
        <w:t>’</w:t>
      </w:r>
      <w:r w:rsidRPr="00770FE0">
        <w:rPr>
          <w:rFonts w:ascii="Calibri" w:hAnsi="Calibri" w:cs="Calibri"/>
        </w:rPr>
        <w:t>état liquide, le fluide frigorigène commence à se refroidir du fait de la chute de pression dans le détendeur avant d</w:t>
      </w:r>
      <w:r w:rsidR="00055651">
        <w:rPr>
          <w:rFonts w:ascii="Calibri" w:hAnsi="Calibri" w:cs="Calibri"/>
        </w:rPr>
        <w:t>’</w:t>
      </w:r>
      <w:r w:rsidRPr="00770FE0">
        <w:rPr>
          <w:rFonts w:ascii="Calibri" w:hAnsi="Calibri" w:cs="Calibri"/>
        </w:rPr>
        <w:t>alimenter l</w:t>
      </w:r>
      <w:r w:rsidR="00055651">
        <w:rPr>
          <w:rFonts w:ascii="Calibri" w:hAnsi="Calibri" w:cs="Calibri"/>
        </w:rPr>
        <w:t>’</w:t>
      </w:r>
      <w:r w:rsidRPr="00770FE0">
        <w:rPr>
          <w:rFonts w:ascii="Calibri" w:hAnsi="Calibri" w:cs="Calibri"/>
        </w:rPr>
        <w:t xml:space="preserve">évaporateur </w:t>
      </w:r>
      <w:r w:rsidRPr="00770FE0">
        <w:rPr>
          <w:rFonts w:ascii="Calibri" w:hAnsi="Calibri" w:cs="Calibri"/>
          <w:b/>
          <w:bCs/>
        </w:rPr>
        <w:t>10</w:t>
      </w:r>
      <w:r w:rsidR="00431487">
        <w:rPr>
          <w:rFonts w:ascii="Calibri" w:hAnsi="Calibri" w:cs="Calibri"/>
          <w:b/>
          <w:bCs/>
        </w:rPr>
        <w:t>.</w:t>
      </w:r>
    </w:p>
    <w:p w14:paraId="2602A040" w14:textId="77777777" w:rsidR="00391D45" w:rsidRDefault="00AD0E05" w:rsidP="00770FE0">
      <w:pPr>
        <w:spacing w:before="100"/>
        <w:jc w:val="both"/>
        <w:rPr>
          <w:rFonts w:ascii="Calibri" w:hAnsi="Calibri" w:cs="Calibri"/>
        </w:rPr>
      </w:pPr>
      <w:r w:rsidRPr="00770FE0">
        <w:rPr>
          <w:rFonts w:ascii="Calibri" w:hAnsi="Calibri" w:cs="Calibri"/>
          <w:b/>
          <w:bCs/>
        </w:rPr>
        <w:t>12</w:t>
      </w:r>
      <w:r w:rsidR="00770FE0">
        <w:rPr>
          <w:rFonts w:ascii="Calibri" w:hAnsi="Calibri" w:cs="Calibri"/>
          <w:i/>
          <w:iCs/>
        </w:rPr>
        <w:t>. </w:t>
      </w:r>
      <w:r w:rsidRPr="00770FE0">
        <w:rPr>
          <w:rFonts w:ascii="Calibri" w:hAnsi="Calibri" w:cs="Calibri"/>
          <w:i/>
          <w:iCs/>
        </w:rPr>
        <w:t>Un châssis</w:t>
      </w:r>
    </w:p>
    <w:p w14:paraId="4DCA8147" w14:textId="77777777" w:rsidR="00AD0E05" w:rsidRPr="00770FE0" w:rsidRDefault="00AD0E05" w:rsidP="00770FE0">
      <w:pPr>
        <w:jc w:val="both"/>
        <w:rPr>
          <w:rFonts w:ascii="Calibri" w:hAnsi="Calibri" w:cs="Calibri"/>
        </w:rPr>
      </w:pPr>
      <w:r w:rsidRPr="00770FE0">
        <w:rPr>
          <w:rFonts w:ascii="Calibri" w:hAnsi="Calibri" w:cs="Calibri"/>
        </w:rPr>
        <w:t>Le plus souvent tubulaire, il suppor</w:t>
      </w:r>
      <w:r w:rsidR="00431487">
        <w:rPr>
          <w:rFonts w:ascii="Calibri" w:hAnsi="Calibri" w:cs="Calibri"/>
        </w:rPr>
        <w:t xml:space="preserve">te tous les matériels ci-dessus (voir livre du même auteur </w:t>
      </w:r>
      <w:r w:rsidR="00431487" w:rsidRPr="00431487">
        <w:rPr>
          <w:rFonts w:ascii="Calibri" w:hAnsi="Calibri" w:cs="Calibri"/>
          <w:i/>
        </w:rPr>
        <w:t>La </w:t>
      </w:r>
      <w:r w:rsidRPr="00431487">
        <w:rPr>
          <w:rFonts w:ascii="Calibri" w:hAnsi="Calibri" w:cs="Calibri"/>
          <w:i/>
        </w:rPr>
        <w:t>rivière et l</w:t>
      </w:r>
      <w:r w:rsidR="00055651" w:rsidRPr="00431487">
        <w:rPr>
          <w:rFonts w:ascii="Calibri" w:hAnsi="Calibri" w:cs="Calibri"/>
          <w:i/>
        </w:rPr>
        <w:t>’</w:t>
      </w:r>
      <w:r w:rsidR="00431487" w:rsidRPr="00431487">
        <w:rPr>
          <w:rFonts w:ascii="Calibri" w:hAnsi="Calibri" w:cs="Calibri"/>
          <w:i/>
        </w:rPr>
        <w:t>énergie</w:t>
      </w:r>
      <w:r w:rsidR="00431487">
        <w:rPr>
          <w:rFonts w:ascii="Calibri" w:hAnsi="Calibri" w:cs="Calibri"/>
        </w:rPr>
        <w:t>, page </w:t>
      </w:r>
      <w:r w:rsidRPr="00770FE0">
        <w:rPr>
          <w:rFonts w:ascii="Calibri" w:hAnsi="Calibri" w:cs="Calibri"/>
        </w:rPr>
        <w:t>55). Il est livré monté et tuyauté par le constructeur de la pompe à chaleur. Il comprend tous les auxiliaires de visualisation du fluide frigorigène, de mesure du débit venant de l</w:t>
      </w:r>
      <w:r w:rsidR="00055651">
        <w:rPr>
          <w:rFonts w:ascii="Calibri" w:hAnsi="Calibri" w:cs="Calibri"/>
        </w:rPr>
        <w:t>’</w:t>
      </w:r>
      <w:r w:rsidRPr="00770FE0">
        <w:rPr>
          <w:rFonts w:ascii="Calibri" w:hAnsi="Calibri" w:cs="Calibri"/>
        </w:rPr>
        <w:t>exhaure (le plus souvent à flotteur), les prises d</w:t>
      </w:r>
      <w:r w:rsidR="00055651">
        <w:rPr>
          <w:rFonts w:ascii="Calibri" w:hAnsi="Calibri" w:cs="Calibri"/>
        </w:rPr>
        <w:t>’</w:t>
      </w:r>
      <w:r w:rsidRPr="00770FE0">
        <w:rPr>
          <w:rFonts w:ascii="Calibri" w:hAnsi="Calibri" w:cs="Calibri"/>
        </w:rPr>
        <w:t>informations telles que jauges de température, capteurs de pression, débitmètres. L</w:t>
      </w:r>
      <w:r w:rsidR="00EB06C3">
        <w:rPr>
          <w:rFonts w:ascii="Calibri" w:hAnsi="Calibri" w:cs="Calibri"/>
        </w:rPr>
        <w:t>e châssis supporte également l</w:t>
      </w:r>
      <w:r w:rsidR="00055651">
        <w:rPr>
          <w:rFonts w:ascii="Calibri" w:hAnsi="Calibri" w:cs="Calibri"/>
        </w:rPr>
        <w:t>’</w:t>
      </w:r>
      <w:r w:rsidRPr="00770FE0">
        <w:rPr>
          <w:rFonts w:ascii="Calibri" w:hAnsi="Calibri" w:cs="Calibri"/>
        </w:rPr>
        <w:t>armoire électronique de commande du variateur de vitesse éventuel (ou la commande de mise à vide électrique à impulsions)</w:t>
      </w:r>
      <w:r w:rsidR="00431487">
        <w:rPr>
          <w:rFonts w:ascii="Calibri" w:hAnsi="Calibri" w:cs="Calibri"/>
        </w:rPr>
        <w:t>,</w:t>
      </w:r>
      <w:r w:rsidRPr="00770FE0">
        <w:rPr>
          <w:rFonts w:ascii="Calibri" w:hAnsi="Calibri" w:cs="Calibri"/>
        </w:rPr>
        <w:t xml:space="preserve"> si l</w:t>
      </w:r>
      <w:r w:rsidR="00055651">
        <w:rPr>
          <w:rFonts w:ascii="Calibri" w:hAnsi="Calibri" w:cs="Calibri"/>
        </w:rPr>
        <w:t>’</w:t>
      </w:r>
      <w:r w:rsidRPr="00770FE0">
        <w:rPr>
          <w:rFonts w:ascii="Calibri" w:hAnsi="Calibri" w:cs="Calibri"/>
        </w:rPr>
        <w:t xml:space="preserve">on souhaite éviter la régulation </w:t>
      </w:r>
      <w:r w:rsidR="00431487">
        <w:rPr>
          <w:rFonts w:ascii="Calibri" w:hAnsi="Calibri" w:cs="Calibri"/>
        </w:rPr>
        <w:t>« </w:t>
      </w:r>
      <w:r w:rsidRPr="00770FE0">
        <w:rPr>
          <w:rFonts w:ascii="Calibri" w:hAnsi="Calibri" w:cs="Calibri"/>
        </w:rPr>
        <w:t>tout ou rien</w:t>
      </w:r>
      <w:r w:rsidR="00431487">
        <w:rPr>
          <w:rFonts w:ascii="Calibri" w:hAnsi="Calibri" w:cs="Calibri"/>
        </w:rPr>
        <w:t> »</w:t>
      </w:r>
      <w:r w:rsidRPr="00770FE0">
        <w:rPr>
          <w:rFonts w:ascii="Calibri" w:hAnsi="Calibri" w:cs="Calibri"/>
        </w:rPr>
        <w:t>.</w:t>
      </w:r>
    </w:p>
    <w:p w14:paraId="6CCE6C50" w14:textId="77777777" w:rsidR="00391D45" w:rsidRDefault="00AD0E05" w:rsidP="00770FE0">
      <w:pPr>
        <w:spacing w:before="100"/>
        <w:jc w:val="both"/>
        <w:rPr>
          <w:rFonts w:ascii="Calibri" w:hAnsi="Calibri" w:cs="Calibri"/>
          <w:i/>
          <w:iCs/>
        </w:rPr>
      </w:pPr>
      <w:r w:rsidRPr="00770FE0">
        <w:rPr>
          <w:rFonts w:ascii="Calibri" w:hAnsi="Calibri" w:cs="Calibri"/>
          <w:b/>
          <w:bCs/>
        </w:rPr>
        <w:t>13</w:t>
      </w:r>
      <w:r w:rsidR="00770FE0">
        <w:rPr>
          <w:rFonts w:ascii="Calibri" w:hAnsi="Calibri" w:cs="Calibri"/>
          <w:b/>
          <w:bCs/>
        </w:rPr>
        <w:t>. </w:t>
      </w:r>
      <w:r w:rsidRPr="00770FE0">
        <w:rPr>
          <w:rFonts w:ascii="Calibri" w:hAnsi="Calibri" w:cs="Calibri"/>
          <w:i/>
          <w:iCs/>
        </w:rPr>
        <w:t>Les ballons tampon.</w:t>
      </w:r>
    </w:p>
    <w:p w14:paraId="461E2C01" w14:textId="77777777" w:rsidR="00391D45" w:rsidRDefault="00AD0E05" w:rsidP="00770FE0">
      <w:pPr>
        <w:jc w:val="both"/>
        <w:rPr>
          <w:rFonts w:ascii="Calibri" w:hAnsi="Calibri" w:cs="Calibri"/>
        </w:rPr>
      </w:pPr>
      <w:r w:rsidRPr="00770FE0">
        <w:rPr>
          <w:rFonts w:ascii="Calibri" w:hAnsi="Calibri" w:cs="Calibri"/>
        </w:rPr>
        <w:t>Indispensables dans le cas de la régulation « on-off »,</w:t>
      </w:r>
      <w:r w:rsidR="00C5432B">
        <w:rPr>
          <w:rFonts w:ascii="Calibri" w:hAnsi="Calibri" w:cs="Calibri"/>
        </w:rPr>
        <w:t xml:space="preserve"> </w:t>
      </w:r>
      <w:r w:rsidRPr="00770FE0">
        <w:rPr>
          <w:rFonts w:ascii="Calibri" w:hAnsi="Calibri" w:cs="Calibri"/>
        </w:rPr>
        <w:t>ils ont pour fonction de stocker l</w:t>
      </w:r>
      <w:r w:rsidR="00055651">
        <w:rPr>
          <w:rFonts w:ascii="Calibri" w:hAnsi="Calibri" w:cs="Calibri"/>
        </w:rPr>
        <w:t>’</w:t>
      </w:r>
      <w:r w:rsidRPr="00770FE0">
        <w:rPr>
          <w:rFonts w:ascii="Calibri" w:hAnsi="Calibri" w:cs="Calibri"/>
        </w:rPr>
        <w:t>énergie de chauffage de telle sorte que le cycle de fonctionnement des compresseurs soit correct et qu</w:t>
      </w:r>
      <w:r w:rsidR="00055651">
        <w:rPr>
          <w:rFonts w:ascii="Calibri" w:hAnsi="Calibri" w:cs="Calibri"/>
        </w:rPr>
        <w:t>’</w:t>
      </w:r>
      <w:r w:rsidRPr="00770FE0">
        <w:rPr>
          <w:rFonts w:ascii="Calibri" w:hAnsi="Calibri" w:cs="Calibri"/>
        </w:rPr>
        <w:t>ils ne soient pas arrêtés trop souvent</w:t>
      </w:r>
      <w:r w:rsidR="00431487">
        <w:rPr>
          <w:rFonts w:ascii="Calibri" w:hAnsi="Calibri" w:cs="Calibri"/>
        </w:rPr>
        <w:t>,</w:t>
      </w:r>
      <w:r w:rsidRPr="00770FE0">
        <w:rPr>
          <w:rFonts w:ascii="Calibri" w:hAnsi="Calibri" w:cs="Calibri"/>
        </w:rPr>
        <w:t xml:space="preserve"> ce qui affecte le rendement de la pompe à chaleur et la tenue du compresseur dans le temps. Ils peuvent être </w:t>
      </w:r>
      <w:r w:rsidR="00240790">
        <w:rPr>
          <w:rFonts w:ascii="Calibri" w:hAnsi="Calibri" w:cs="Calibri"/>
        </w:rPr>
        <w:t>plus petits</w:t>
      </w:r>
      <w:r w:rsidRPr="00770FE0">
        <w:rPr>
          <w:rFonts w:ascii="Calibri" w:hAnsi="Calibri" w:cs="Calibri"/>
        </w:rPr>
        <w:t xml:space="preserve"> dans le cas où le compresseur </w:t>
      </w:r>
      <w:r w:rsidR="00240790">
        <w:rPr>
          <w:rFonts w:ascii="Calibri" w:hAnsi="Calibri" w:cs="Calibri"/>
        </w:rPr>
        <w:t>assure la variation du débit (</w:t>
      </w:r>
      <w:r w:rsidRPr="00770FE0">
        <w:rPr>
          <w:rFonts w:ascii="Calibri" w:hAnsi="Calibri" w:cs="Calibri"/>
        </w:rPr>
        <w:t>variateur</w:t>
      </w:r>
      <w:r w:rsidR="00240790">
        <w:rPr>
          <w:rFonts w:ascii="Calibri" w:hAnsi="Calibri" w:cs="Calibri"/>
        </w:rPr>
        <w:t>s</w:t>
      </w:r>
      <w:r w:rsidRPr="00770FE0">
        <w:rPr>
          <w:rFonts w:ascii="Calibri" w:hAnsi="Calibri" w:cs="Calibri"/>
        </w:rPr>
        <w:t xml:space="preserve"> de vitesse</w:t>
      </w:r>
      <w:r w:rsidR="00240790">
        <w:rPr>
          <w:rFonts w:ascii="Calibri" w:hAnsi="Calibri" w:cs="Calibri"/>
        </w:rPr>
        <w:t xml:space="preserve"> ou mise à vide)</w:t>
      </w:r>
      <w:r w:rsidRPr="00770FE0">
        <w:rPr>
          <w:rFonts w:ascii="Calibri" w:hAnsi="Calibri" w:cs="Calibri"/>
        </w:rPr>
        <w:t>.</w:t>
      </w:r>
    </w:p>
    <w:p w14:paraId="0E8AEE6B" w14:textId="77777777" w:rsidR="00391D45" w:rsidRDefault="00AD0E05" w:rsidP="00770FE0">
      <w:pPr>
        <w:spacing w:before="100"/>
        <w:jc w:val="both"/>
        <w:rPr>
          <w:rFonts w:ascii="Calibri" w:hAnsi="Calibri" w:cs="Calibri"/>
          <w:i/>
          <w:iCs/>
        </w:rPr>
      </w:pPr>
      <w:r w:rsidRPr="00770FE0">
        <w:rPr>
          <w:rFonts w:ascii="Calibri" w:hAnsi="Calibri" w:cs="Calibri"/>
          <w:b/>
          <w:bCs/>
        </w:rPr>
        <w:t>14</w:t>
      </w:r>
      <w:r w:rsidR="00770FE0">
        <w:rPr>
          <w:rFonts w:ascii="Calibri" w:hAnsi="Calibri" w:cs="Calibri"/>
          <w:b/>
          <w:bCs/>
        </w:rPr>
        <w:t>. </w:t>
      </w:r>
      <w:r w:rsidRPr="00770FE0">
        <w:rPr>
          <w:rFonts w:ascii="Calibri" w:hAnsi="Calibri" w:cs="Calibri"/>
          <w:i/>
          <w:iCs/>
        </w:rPr>
        <w:t>Des vannes deux voies à boisseau sphérique</w:t>
      </w:r>
    </w:p>
    <w:p w14:paraId="02E9405D" w14:textId="77777777" w:rsidR="00AD0E05" w:rsidRPr="00770FE0" w:rsidRDefault="00AD0E05" w:rsidP="00770FE0">
      <w:pPr>
        <w:jc w:val="both"/>
        <w:rPr>
          <w:rFonts w:ascii="Calibri" w:hAnsi="Calibri" w:cs="Calibri"/>
        </w:rPr>
      </w:pPr>
      <w:r w:rsidRPr="00770FE0">
        <w:rPr>
          <w:rFonts w:ascii="Calibri" w:hAnsi="Calibri" w:cs="Calibri"/>
        </w:rPr>
        <w:lastRenderedPageBreak/>
        <w:t>Ces va</w:t>
      </w:r>
      <w:r w:rsidR="00EB06C3">
        <w:rPr>
          <w:rFonts w:ascii="Calibri" w:hAnsi="Calibri" w:cs="Calibri"/>
        </w:rPr>
        <w:t>nnes</w:t>
      </w:r>
      <w:r w:rsidRPr="00770FE0">
        <w:rPr>
          <w:rFonts w:ascii="Calibri" w:hAnsi="Calibri" w:cs="Calibri"/>
        </w:rPr>
        <w:t xml:space="preserve"> à commande électrique permettent d</w:t>
      </w:r>
      <w:r w:rsidR="00055651">
        <w:rPr>
          <w:rFonts w:ascii="Calibri" w:hAnsi="Calibri" w:cs="Calibri"/>
        </w:rPr>
        <w:t>’</w:t>
      </w:r>
      <w:r w:rsidRPr="00770FE0">
        <w:rPr>
          <w:rFonts w:ascii="Calibri" w:hAnsi="Calibri" w:cs="Calibri"/>
        </w:rPr>
        <w:t>assurer les commutations selon les modes de marche envisagés. Elles sont prévues normalement fermées ou normalement ouvertes</w:t>
      </w:r>
      <w:r w:rsidR="00CA321A">
        <w:rPr>
          <w:rFonts w:ascii="Calibri" w:hAnsi="Calibri" w:cs="Calibri"/>
        </w:rPr>
        <w:t>,</w:t>
      </w:r>
      <w:r w:rsidRPr="00770FE0">
        <w:rPr>
          <w:rFonts w:ascii="Calibri" w:hAnsi="Calibri" w:cs="Calibri"/>
        </w:rPr>
        <w:t xml:space="preserve"> selon les cas.</w:t>
      </w:r>
    </w:p>
    <w:p w14:paraId="4956D9D2" w14:textId="77777777" w:rsidR="00AD0E05" w:rsidRPr="00770FE0" w:rsidRDefault="00AD0E05" w:rsidP="00770FE0">
      <w:pPr>
        <w:spacing w:before="100"/>
        <w:jc w:val="both"/>
        <w:rPr>
          <w:rFonts w:ascii="Calibri" w:hAnsi="Calibri" w:cs="Calibri"/>
        </w:rPr>
      </w:pPr>
      <w:r w:rsidRPr="00770FE0">
        <w:rPr>
          <w:rFonts w:ascii="Calibri" w:hAnsi="Calibri" w:cs="Calibri"/>
          <w:b/>
          <w:bCs/>
        </w:rPr>
        <w:t>15</w:t>
      </w:r>
      <w:r w:rsidR="00770FE0">
        <w:rPr>
          <w:rFonts w:ascii="Calibri" w:hAnsi="Calibri" w:cs="Calibri"/>
          <w:i/>
          <w:iCs/>
        </w:rPr>
        <w:t>. </w:t>
      </w:r>
      <w:r w:rsidRPr="00770FE0">
        <w:rPr>
          <w:rFonts w:ascii="Calibri" w:hAnsi="Calibri" w:cs="Calibri"/>
          <w:i/>
          <w:iCs/>
        </w:rPr>
        <w:t>Les vannes d</w:t>
      </w:r>
      <w:r w:rsidR="00055651">
        <w:rPr>
          <w:rFonts w:ascii="Calibri" w:hAnsi="Calibri" w:cs="Calibri"/>
          <w:i/>
          <w:iCs/>
        </w:rPr>
        <w:t>’</w:t>
      </w:r>
      <w:r w:rsidRPr="00770FE0">
        <w:rPr>
          <w:rFonts w:ascii="Calibri" w:hAnsi="Calibri" w:cs="Calibri"/>
          <w:i/>
          <w:iCs/>
        </w:rPr>
        <w:t xml:space="preserve">équilibrage </w:t>
      </w:r>
      <w:r w:rsidRPr="00770FE0">
        <w:rPr>
          <w:rFonts w:ascii="Calibri" w:hAnsi="Calibri" w:cs="Calibri"/>
        </w:rPr>
        <w:t>des colonnes montantes ou descendantes du réseau chauffage</w:t>
      </w:r>
    </w:p>
    <w:p w14:paraId="23EF2350" w14:textId="77777777" w:rsidR="00AD0E05" w:rsidRPr="00770FE0" w:rsidRDefault="00AD0E05" w:rsidP="00770FE0">
      <w:pPr>
        <w:spacing w:before="100"/>
        <w:jc w:val="both"/>
        <w:rPr>
          <w:rFonts w:ascii="Calibri" w:hAnsi="Calibri" w:cs="Calibri"/>
        </w:rPr>
      </w:pPr>
      <w:r w:rsidRPr="00770FE0">
        <w:rPr>
          <w:rFonts w:ascii="Calibri" w:hAnsi="Calibri" w:cs="Calibri"/>
          <w:b/>
          <w:bCs/>
        </w:rPr>
        <w:t>16</w:t>
      </w:r>
      <w:r w:rsidR="00770FE0">
        <w:rPr>
          <w:rFonts w:ascii="Calibri" w:hAnsi="Calibri" w:cs="Calibri"/>
          <w:b/>
          <w:bCs/>
        </w:rPr>
        <w:t>. </w:t>
      </w:r>
      <w:r w:rsidRPr="00770FE0">
        <w:rPr>
          <w:rFonts w:ascii="Calibri" w:hAnsi="Calibri" w:cs="Calibri"/>
          <w:bCs/>
          <w:i/>
        </w:rPr>
        <w:t>Armoire de contrôle</w:t>
      </w:r>
      <w:r w:rsidR="00C5432B">
        <w:rPr>
          <w:rFonts w:ascii="Calibri" w:hAnsi="Calibri" w:cs="Calibri"/>
          <w:bCs/>
          <w:i/>
        </w:rPr>
        <w:t xml:space="preserve"> </w:t>
      </w:r>
      <w:r w:rsidRPr="00770FE0">
        <w:rPr>
          <w:rFonts w:ascii="Calibri" w:hAnsi="Calibri" w:cs="Calibri"/>
          <w:bCs/>
        </w:rPr>
        <w:t xml:space="preserve">Cette </w:t>
      </w:r>
      <w:r w:rsidRPr="00770FE0">
        <w:rPr>
          <w:rFonts w:ascii="Calibri" w:hAnsi="Calibri" w:cs="Calibri"/>
        </w:rPr>
        <w:t>armoire</w:t>
      </w:r>
      <w:r w:rsidR="00CA321A">
        <w:rPr>
          <w:rFonts w:ascii="Calibri" w:hAnsi="Calibri" w:cs="Calibri"/>
        </w:rPr>
        <w:t>,</w:t>
      </w:r>
      <w:r w:rsidRPr="00770FE0">
        <w:rPr>
          <w:rFonts w:ascii="Calibri" w:hAnsi="Calibri" w:cs="Calibri"/>
        </w:rPr>
        <w:t xml:space="preserve"> généralement fixé</w:t>
      </w:r>
      <w:r w:rsidR="00CA321A">
        <w:rPr>
          <w:rFonts w:ascii="Calibri" w:hAnsi="Calibri" w:cs="Calibri"/>
        </w:rPr>
        <w:t>e</w:t>
      </w:r>
      <w:r w:rsidRPr="00770FE0">
        <w:rPr>
          <w:rFonts w:ascii="Calibri" w:hAnsi="Calibri" w:cs="Calibri"/>
        </w:rPr>
        <w:t xml:space="preserve"> au mur de la chaufferie préférentiellement à une implantation sur le châssis repère 12</w:t>
      </w:r>
      <w:r w:rsidR="00CA321A">
        <w:rPr>
          <w:rFonts w:ascii="Calibri" w:hAnsi="Calibri" w:cs="Calibri"/>
        </w:rPr>
        <w:t>, comprend</w:t>
      </w:r>
      <w:r w:rsidRPr="00770FE0">
        <w:rPr>
          <w:rFonts w:ascii="Calibri" w:hAnsi="Calibri" w:cs="Calibri"/>
        </w:rPr>
        <w:t xml:space="preserve"> une </w:t>
      </w:r>
      <w:r w:rsidRPr="00770FE0">
        <w:rPr>
          <w:rFonts w:ascii="Calibri" w:hAnsi="Calibri" w:cs="Calibri"/>
          <w:i/>
          <w:iCs/>
        </w:rPr>
        <w:t>console de programmation</w:t>
      </w:r>
      <w:r w:rsidRPr="00770FE0">
        <w:rPr>
          <w:rFonts w:ascii="Calibri" w:hAnsi="Calibri" w:cs="Calibri"/>
        </w:rPr>
        <w:t xml:space="preserve"> permettant de régler la consigne de température </w:t>
      </w:r>
      <w:r w:rsidRPr="00770FE0">
        <w:rPr>
          <w:rFonts w:ascii="Calibri" w:hAnsi="Calibri" w:cs="Calibri"/>
          <w:b/>
          <w:bCs/>
        </w:rPr>
        <w:t xml:space="preserve">e, </w:t>
      </w:r>
      <w:r w:rsidR="00240790">
        <w:rPr>
          <w:rFonts w:ascii="Calibri" w:hAnsi="Calibri" w:cs="Calibri"/>
        </w:rPr>
        <w:t>d’adapter</w:t>
      </w:r>
      <w:r w:rsidRPr="00770FE0">
        <w:rPr>
          <w:rFonts w:ascii="Calibri" w:hAnsi="Calibri" w:cs="Calibri"/>
        </w:rPr>
        <w:t xml:space="preserve"> les modes de marche</w:t>
      </w:r>
      <w:r w:rsidR="00240790">
        <w:rPr>
          <w:rFonts w:ascii="Calibri" w:hAnsi="Calibri" w:cs="Calibri"/>
        </w:rPr>
        <w:t xml:space="preserve"> au besoin, l</w:t>
      </w:r>
      <w:r w:rsidR="00055651">
        <w:rPr>
          <w:rFonts w:ascii="Calibri" w:hAnsi="Calibri" w:cs="Calibri"/>
        </w:rPr>
        <w:t>’</w:t>
      </w:r>
      <w:r w:rsidRPr="00770FE0">
        <w:rPr>
          <w:rFonts w:ascii="Calibri" w:hAnsi="Calibri" w:cs="Calibri"/>
        </w:rPr>
        <w:t>ensemble des relais électrique</w:t>
      </w:r>
      <w:r w:rsidR="00CA321A">
        <w:rPr>
          <w:rFonts w:ascii="Calibri" w:hAnsi="Calibri" w:cs="Calibri"/>
        </w:rPr>
        <w:t>s</w:t>
      </w:r>
      <w:r w:rsidRPr="00770FE0">
        <w:rPr>
          <w:rFonts w:ascii="Calibri" w:hAnsi="Calibri" w:cs="Calibri"/>
        </w:rPr>
        <w:t xml:space="preserve"> assurant le bon fonctionnement du mode de marche souhaité </w:t>
      </w:r>
      <w:r w:rsidR="00240790">
        <w:rPr>
          <w:rFonts w:ascii="Calibri" w:hAnsi="Calibri" w:cs="Calibri"/>
        </w:rPr>
        <w:t>étant</w:t>
      </w:r>
      <w:r w:rsidRPr="00770FE0">
        <w:rPr>
          <w:rFonts w:ascii="Calibri" w:hAnsi="Calibri" w:cs="Calibri"/>
        </w:rPr>
        <w:t xml:space="preserve"> incorporés dans cette armoire. Afin de faciliter l</w:t>
      </w:r>
      <w:r w:rsidR="00055651">
        <w:rPr>
          <w:rFonts w:ascii="Calibri" w:hAnsi="Calibri" w:cs="Calibri"/>
        </w:rPr>
        <w:t>’</w:t>
      </w:r>
      <w:r w:rsidRPr="00770FE0">
        <w:rPr>
          <w:rFonts w:ascii="Calibri" w:hAnsi="Calibri" w:cs="Calibri"/>
        </w:rPr>
        <w:t>adjonction du complément EnR</w:t>
      </w:r>
      <w:r w:rsidR="00CA321A">
        <w:rPr>
          <w:rFonts w:ascii="Calibri" w:hAnsi="Calibri" w:cs="Calibri"/>
        </w:rPr>
        <w:t>,</w:t>
      </w:r>
      <w:r w:rsidRPr="00770FE0">
        <w:rPr>
          <w:rFonts w:ascii="Calibri" w:hAnsi="Calibri" w:cs="Calibri"/>
        </w:rPr>
        <w:t xml:space="preserve"> il peut être souhaitable de </w:t>
      </w:r>
      <w:r w:rsidR="00EB06C3">
        <w:rPr>
          <w:rFonts w:ascii="Calibri" w:hAnsi="Calibri" w:cs="Calibri"/>
        </w:rPr>
        <w:t>prévoir</w:t>
      </w:r>
      <w:r w:rsidRPr="00770FE0">
        <w:rPr>
          <w:rFonts w:ascii="Calibri" w:hAnsi="Calibri" w:cs="Calibri"/>
        </w:rPr>
        <w:t xml:space="preserve"> un espace disponible dans cette armoire pour recevoir un automate programmable assurant le contrôle de l</w:t>
      </w:r>
      <w:r w:rsidR="00055651">
        <w:rPr>
          <w:rFonts w:ascii="Calibri" w:hAnsi="Calibri" w:cs="Calibri"/>
        </w:rPr>
        <w:t>’</w:t>
      </w:r>
      <w:r w:rsidRPr="00770FE0">
        <w:rPr>
          <w:rFonts w:ascii="Calibri" w:hAnsi="Calibri" w:cs="Calibri"/>
        </w:rPr>
        <w:t xml:space="preserve">ensemble et les commutations GAZ </w:t>
      </w:r>
      <w:r w:rsidRPr="00770FE0">
        <w:rPr>
          <w:rFonts w:ascii="Segoe UI Symbol" w:hAnsi="Segoe UI Symbol"/>
        </w:rPr>
        <w:sym w:font="Wingdings" w:char="F0F3"/>
      </w:r>
      <w:r w:rsidRPr="00770FE0">
        <w:rPr>
          <w:rFonts w:ascii="Calibri" w:hAnsi="Calibri" w:cs="Calibri"/>
        </w:rPr>
        <w:t>PAC</w:t>
      </w:r>
      <w:r w:rsidR="00EE0664">
        <w:rPr>
          <w:rFonts w:ascii="Calibri" w:hAnsi="Calibri" w:cs="Calibri"/>
        </w:rPr>
        <w:t xml:space="preserve"> de la chaufferie hybride</w:t>
      </w:r>
      <w:r w:rsidR="00CA321A">
        <w:rPr>
          <w:rFonts w:ascii="Calibri" w:hAnsi="Calibri" w:cs="Calibri"/>
        </w:rPr>
        <w:t>.</w:t>
      </w:r>
    </w:p>
    <w:p w14:paraId="282A6C43" w14:textId="77777777" w:rsidR="00391D45" w:rsidRDefault="00AD0E05" w:rsidP="00770FE0">
      <w:pPr>
        <w:spacing w:before="100"/>
        <w:jc w:val="both"/>
        <w:rPr>
          <w:rFonts w:ascii="Calibri" w:hAnsi="Calibri" w:cs="Calibri"/>
        </w:rPr>
      </w:pPr>
      <w:r w:rsidRPr="00770FE0">
        <w:rPr>
          <w:rFonts w:ascii="Calibri" w:hAnsi="Calibri" w:cs="Calibri"/>
          <w:b/>
        </w:rPr>
        <w:t>17</w:t>
      </w:r>
      <w:r w:rsidR="00770FE0">
        <w:rPr>
          <w:rFonts w:ascii="Calibri" w:hAnsi="Calibri" w:cs="Calibri"/>
        </w:rPr>
        <w:t>. </w:t>
      </w:r>
      <w:r w:rsidRPr="00770FE0">
        <w:rPr>
          <w:rFonts w:ascii="Calibri" w:hAnsi="Calibri" w:cs="Calibri"/>
          <w:i/>
        </w:rPr>
        <w:t>Visualisation et télégestion</w:t>
      </w:r>
      <w:r w:rsidRPr="00770FE0">
        <w:rPr>
          <w:rFonts w:ascii="Calibri" w:hAnsi="Calibri" w:cs="Calibri"/>
        </w:rPr>
        <w:t xml:space="preserve">. Pour les </w:t>
      </w:r>
      <w:r w:rsidR="00240790">
        <w:rPr>
          <w:rFonts w:ascii="Calibri" w:hAnsi="Calibri" w:cs="Calibri"/>
        </w:rPr>
        <w:t>groupes</w:t>
      </w:r>
      <w:r w:rsidRPr="00770FE0">
        <w:rPr>
          <w:rFonts w:ascii="Calibri" w:hAnsi="Calibri" w:cs="Calibri"/>
        </w:rPr>
        <w:t xml:space="preserve"> </w:t>
      </w:r>
      <w:r w:rsidR="00240790">
        <w:rPr>
          <w:rFonts w:ascii="Calibri" w:hAnsi="Calibri" w:cs="Calibri"/>
        </w:rPr>
        <w:t>d’</w:t>
      </w:r>
      <w:r w:rsidRPr="00770FE0">
        <w:rPr>
          <w:rFonts w:ascii="Calibri" w:hAnsi="Calibri" w:cs="Calibri"/>
        </w:rPr>
        <w:t xml:space="preserve">immeubles nécessitant une grosse pompe à chaleur, un </w:t>
      </w:r>
      <w:r w:rsidRPr="00770FE0">
        <w:rPr>
          <w:rFonts w:ascii="Calibri" w:hAnsi="Calibri" w:cs="Calibri"/>
          <w:i/>
          <w:iCs/>
        </w:rPr>
        <w:t>pupitre de visualisation</w:t>
      </w:r>
      <w:r w:rsidRPr="00770FE0">
        <w:rPr>
          <w:rFonts w:ascii="Calibri" w:hAnsi="Calibri" w:cs="Calibri"/>
        </w:rPr>
        <w:t xml:space="preserve"> avec synoptique de fonctionnement permet en cas d</w:t>
      </w:r>
      <w:r w:rsidR="00055651">
        <w:rPr>
          <w:rFonts w:ascii="Calibri" w:hAnsi="Calibri" w:cs="Calibri"/>
        </w:rPr>
        <w:t>’</w:t>
      </w:r>
      <w:r w:rsidRPr="00770FE0">
        <w:rPr>
          <w:rFonts w:ascii="Calibri" w:hAnsi="Calibri" w:cs="Calibri"/>
        </w:rPr>
        <w:t>incident de visualiser l</w:t>
      </w:r>
      <w:r w:rsidR="00055651">
        <w:rPr>
          <w:rFonts w:ascii="Calibri" w:hAnsi="Calibri" w:cs="Calibri"/>
        </w:rPr>
        <w:t>’</w:t>
      </w:r>
      <w:r w:rsidRPr="00770FE0">
        <w:rPr>
          <w:rFonts w:ascii="Calibri" w:hAnsi="Calibri" w:cs="Calibri"/>
        </w:rPr>
        <w:t>état du circuit et des va</w:t>
      </w:r>
      <w:r w:rsidR="00EB06C3">
        <w:rPr>
          <w:rFonts w:ascii="Calibri" w:hAnsi="Calibri" w:cs="Calibri"/>
        </w:rPr>
        <w:t>nnes</w:t>
      </w:r>
      <w:r w:rsidRPr="00770FE0">
        <w:rPr>
          <w:rFonts w:ascii="Calibri" w:hAnsi="Calibri" w:cs="Calibri"/>
        </w:rPr>
        <w:t xml:space="preserve"> disposées en chaufferie</w:t>
      </w:r>
      <w:r w:rsidR="00073E77">
        <w:rPr>
          <w:rFonts w:ascii="Calibri" w:hAnsi="Calibri" w:cs="Calibri"/>
        </w:rPr>
        <w:t>.</w:t>
      </w:r>
      <w:r w:rsidRPr="00770FE0">
        <w:rPr>
          <w:rFonts w:ascii="Calibri" w:hAnsi="Calibri" w:cs="Calibri"/>
        </w:rPr>
        <w:t xml:space="preserve"> </w:t>
      </w:r>
      <w:r w:rsidR="00073E77">
        <w:rPr>
          <w:rFonts w:ascii="Calibri" w:hAnsi="Calibri" w:cs="Calibri"/>
        </w:rPr>
        <w:t>Ceci en tant qu’aide au</w:t>
      </w:r>
      <w:r w:rsidRPr="00770FE0">
        <w:rPr>
          <w:rFonts w:ascii="Calibri" w:hAnsi="Calibri" w:cs="Calibri"/>
        </w:rPr>
        <w:t xml:space="preserve"> diagnostic en donnant des informations sur l</w:t>
      </w:r>
      <w:r w:rsidR="00055651">
        <w:rPr>
          <w:rFonts w:ascii="Calibri" w:hAnsi="Calibri" w:cs="Calibri"/>
        </w:rPr>
        <w:t>’</w:t>
      </w:r>
      <w:r w:rsidRPr="00770FE0">
        <w:rPr>
          <w:rFonts w:ascii="Calibri" w:hAnsi="Calibri" w:cs="Calibri"/>
        </w:rPr>
        <w:t>emplacement de l</w:t>
      </w:r>
      <w:r w:rsidR="00055651">
        <w:rPr>
          <w:rFonts w:ascii="Calibri" w:hAnsi="Calibri" w:cs="Calibri"/>
        </w:rPr>
        <w:t>’</w:t>
      </w:r>
      <w:r w:rsidRPr="00770FE0">
        <w:rPr>
          <w:rFonts w:ascii="Calibri" w:hAnsi="Calibri" w:cs="Calibri"/>
        </w:rPr>
        <w:t xml:space="preserve">organe défectueux, encrassé ou mal réglé. Mais le plus utile sera probablement le dispositif de </w:t>
      </w:r>
      <w:r w:rsidRPr="00770FE0">
        <w:rPr>
          <w:rFonts w:ascii="Calibri" w:hAnsi="Calibri" w:cs="Calibri"/>
          <w:i/>
        </w:rPr>
        <w:t>télégestion.</w:t>
      </w:r>
      <w:r w:rsidRPr="00770FE0">
        <w:rPr>
          <w:rFonts w:ascii="Calibri" w:hAnsi="Calibri" w:cs="Calibri"/>
        </w:rPr>
        <w:t xml:space="preserve"> Compte tenu de la complexité relative de ce genre d</w:t>
      </w:r>
      <w:r w:rsidR="00055651">
        <w:rPr>
          <w:rFonts w:ascii="Calibri" w:hAnsi="Calibri" w:cs="Calibri"/>
        </w:rPr>
        <w:t>’</w:t>
      </w:r>
      <w:r w:rsidRPr="00770FE0">
        <w:rPr>
          <w:rFonts w:ascii="Calibri" w:hAnsi="Calibri" w:cs="Calibri"/>
        </w:rPr>
        <w:t>équipement</w:t>
      </w:r>
      <w:r w:rsidR="00CA321A">
        <w:rPr>
          <w:rFonts w:ascii="Calibri" w:hAnsi="Calibri" w:cs="Calibri"/>
        </w:rPr>
        <w:t>,</w:t>
      </w:r>
      <w:r w:rsidRPr="00770FE0">
        <w:rPr>
          <w:rFonts w:ascii="Calibri" w:hAnsi="Calibri" w:cs="Calibri"/>
        </w:rPr>
        <w:t xml:space="preserve"> une centralisation des informations par modem va probablement s</w:t>
      </w:r>
      <w:r w:rsidR="00055651">
        <w:rPr>
          <w:rFonts w:ascii="Calibri" w:hAnsi="Calibri" w:cs="Calibri"/>
        </w:rPr>
        <w:t>’</w:t>
      </w:r>
      <w:r w:rsidRPr="00770FE0">
        <w:rPr>
          <w:rFonts w:ascii="Calibri" w:hAnsi="Calibri" w:cs="Calibri"/>
        </w:rPr>
        <w:t>avérer rentable pour les immeubles supérieurs à 50 lots. Rentable dans la mesure où elle permet au fournisseur de la chaufferie mixte à base d</w:t>
      </w:r>
      <w:r w:rsidR="00055651">
        <w:rPr>
          <w:rFonts w:ascii="Calibri" w:hAnsi="Calibri" w:cs="Calibri"/>
        </w:rPr>
        <w:t>’</w:t>
      </w:r>
      <w:r w:rsidRPr="00770FE0">
        <w:rPr>
          <w:rFonts w:ascii="Calibri" w:hAnsi="Calibri" w:cs="Calibri"/>
        </w:rPr>
        <w:t>EnR d</w:t>
      </w:r>
      <w:r w:rsidR="00055651">
        <w:rPr>
          <w:rFonts w:ascii="Calibri" w:hAnsi="Calibri" w:cs="Calibri"/>
        </w:rPr>
        <w:t>’</w:t>
      </w:r>
      <w:r w:rsidRPr="00770FE0">
        <w:rPr>
          <w:rFonts w:ascii="Calibri" w:hAnsi="Calibri" w:cs="Calibri"/>
        </w:rPr>
        <w:t>assurer le contrôle à distance de cette chaufferie. Et ceci sans que cette prise en main du fonctionnement ne nécessite le coûteux déplacement d</w:t>
      </w:r>
      <w:r w:rsidR="00055651">
        <w:rPr>
          <w:rFonts w:ascii="Calibri" w:hAnsi="Calibri" w:cs="Calibri"/>
        </w:rPr>
        <w:t>’</w:t>
      </w:r>
      <w:r w:rsidRPr="00770FE0">
        <w:rPr>
          <w:rFonts w:ascii="Calibri" w:hAnsi="Calibri" w:cs="Calibri"/>
        </w:rPr>
        <w:t>un ingénieur en génie climatique et son hébergement sur place. Dans un premier temps et lors de la période de mise en route</w:t>
      </w:r>
      <w:r w:rsidR="00CA321A">
        <w:rPr>
          <w:rFonts w:ascii="Calibri" w:hAnsi="Calibri" w:cs="Calibri"/>
        </w:rPr>
        <w:t>,</w:t>
      </w:r>
      <w:r w:rsidR="00C5432B">
        <w:rPr>
          <w:rFonts w:ascii="Calibri" w:hAnsi="Calibri" w:cs="Calibri"/>
        </w:rPr>
        <w:t xml:space="preserve"> </w:t>
      </w:r>
      <w:r w:rsidRPr="00770FE0">
        <w:rPr>
          <w:rFonts w:ascii="Calibri" w:hAnsi="Calibri" w:cs="Calibri"/>
        </w:rPr>
        <w:t xml:space="preserve">le contrôle par modem peut </w:t>
      </w:r>
      <w:r w:rsidR="00073E77">
        <w:rPr>
          <w:rFonts w:ascii="Calibri" w:hAnsi="Calibri" w:cs="Calibri"/>
        </w:rPr>
        <w:t xml:space="preserve">aussi </w:t>
      </w:r>
      <w:r w:rsidRPr="00770FE0">
        <w:rPr>
          <w:rFonts w:ascii="Calibri" w:hAnsi="Calibri" w:cs="Calibri"/>
        </w:rPr>
        <w:t>favoriser l</w:t>
      </w:r>
      <w:r w:rsidR="00055651">
        <w:rPr>
          <w:rFonts w:ascii="Calibri" w:hAnsi="Calibri" w:cs="Calibri"/>
        </w:rPr>
        <w:t>’</w:t>
      </w:r>
      <w:r w:rsidRPr="00770FE0">
        <w:rPr>
          <w:rFonts w:ascii="Calibri" w:hAnsi="Calibri" w:cs="Calibri"/>
        </w:rPr>
        <w:t xml:space="preserve">optimisation à distance par le constructeur du COP </w:t>
      </w:r>
      <w:r w:rsidR="00EB06C3">
        <w:rPr>
          <w:rFonts w:ascii="Calibri" w:hAnsi="Calibri" w:cs="Calibri"/>
        </w:rPr>
        <w:t xml:space="preserve">par le constructeur </w:t>
      </w:r>
      <w:r w:rsidRPr="00770FE0">
        <w:rPr>
          <w:rFonts w:ascii="Calibri" w:hAnsi="Calibri" w:cs="Calibri"/>
        </w:rPr>
        <w:t>de la PAC. Dans un deuxième temps</w:t>
      </w:r>
      <w:r w:rsidR="00CA321A">
        <w:rPr>
          <w:rFonts w:ascii="Calibri" w:hAnsi="Calibri" w:cs="Calibri"/>
        </w:rPr>
        <w:t>,</w:t>
      </w:r>
      <w:r w:rsidRPr="00770FE0">
        <w:rPr>
          <w:rFonts w:ascii="Calibri" w:hAnsi="Calibri" w:cs="Calibri"/>
        </w:rPr>
        <w:t xml:space="preserve"> il peut aider l</w:t>
      </w:r>
      <w:r w:rsidR="00055651">
        <w:rPr>
          <w:rFonts w:ascii="Calibri" w:hAnsi="Calibri" w:cs="Calibri"/>
        </w:rPr>
        <w:t>’</w:t>
      </w:r>
      <w:r w:rsidRPr="00770FE0">
        <w:rPr>
          <w:rFonts w:ascii="Calibri" w:hAnsi="Calibri" w:cs="Calibri"/>
        </w:rPr>
        <w:t>utilisateur dans la mesure où il n</w:t>
      </w:r>
      <w:r w:rsidR="00055651">
        <w:rPr>
          <w:rFonts w:ascii="Calibri" w:hAnsi="Calibri" w:cs="Calibri"/>
        </w:rPr>
        <w:t>’</w:t>
      </w:r>
      <w:r w:rsidRPr="00770FE0">
        <w:rPr>
          <w:rFonts w:ascii="Calibri" w:hAnsi="Calibri" w:cs="Calibri"/>
        </w:rPr>
        <w:t>a plus à se préoccuper du diagnostic en cas d</w:t>
      </w:r>
      <w:r w:rsidR="00055651">
        <w:rPr>
          <w:rFonts w:ascii="Calibri" w:hAnsi="Calibri" w:cs="Calibri"/>
        </w:rPr>
        <w:t>’</w:t>
      </w:r>
      <w:r w:rsidRPr="00770FE0">
        <w:rPr>
          <w:rFonts w:ascii="Calibri" w:hAnsi="Calibri" w:cs="Calibri"/>
        </w:rPr>
        <w:t>incident</w:t>
      </w:r>
      <w:r w:rsidR="00CA321A">
        <w:rPr>
          <w:rFonts w:ascii="Calibri" w:hAnsi="Calibri" w:cs="Calibri"/>
        </w:rPr>
        <w:t>,</w:t>
      </w:r>
      <w:r w:rsidRPr="00770FE0">
        <w:rPr>
          <w:rFonts w:ascii="Calibri" w:hAnsi="Calibri" w:cs="Calibri"/>
        </w:rPr>
        <w:t xml:space="preserve"> celui-ci lui étant communiqué par mail avec consigne sur les actions à prendre à destination du personnel assurant l</w:t>
      </w:r>
      <w:r w:rsidR="00055651">
        <w:rPr>
          <w:rFonts w:ascii="Calibri" w:hAnsi="Calibri" w:cs="Calibri"/>
        </w:rPr>
        <w:t>’</w:t>
      </w:r>
      <w:r w:rsidRPr="00770FE0">
        <w:rPr>
          <w:rFonts w:ascii="Calibri" w:hAnsi="Calibri" w:cs="Calibri"/>
        </w:rPr>
        <w:t>entretien de la chaufferie.</w:t>
      </w:r>
    </w:p>
    <w:p w14:paraId="7E8802A7" w14:textId="77777777" w:rsidR="00AD0E05" w:rsidRPr="00770FE0" w:rsidRDefault="00AD0E05" w:rsidP="00770FE0">
      <w:pPr>
        <w:spacing w:before="100"/>
        <w:jc w:val="both"/>
        <w:rPr>
          <w:rFonts w:ascii="Calibri" w:hAnsi="Calibri" w:cs="Calibri"/>
        </w:rPr>
      </w:pPr>
      <w:r w:rsidRPr="00770FE0">
        <w:rPr>
          <w:rFonts w:ascii="Calibri" w:hAnsi="Calibri" w:cs="Calibri"/>
          <w:b/>
          <w:bCs/>
        </w:rPr>
        <w:t>18</w:t>
      </w:r>
      <w:r w:rsidR="00770FE0">
        <w:rPr>
          <w:rFonts w:ascii="Calibri" w:hAnsi="Calibri" w:cs="Calibri"/>
          <w:b/>
          <w:bCs/>
        </w:rPr>
        <w:t>. </w:t>
      </w:r>
      <w:r w:rsidRPr="00770FE0">
        <w:rPr>
          <w:rFonts w:ascii="Calibri" w:hAnsi="Calibri" w:cs="Calibri"/>
          <w:bCs/>
          <w:i/>
        </w:rPr>
        <w:t>Prises d</w:t>
      </w:r>
      <w:r w:rsidR="00055651">
        <w:rPr>
          <w:rFonts w:ascii="Calibri" w:hAnsi="Calibri" w:cs="Calibri"/>
          <w:bCs/>
          <w:i/>
        </w:rPr>
        <w:t>’</w:t>
      </w:r>
      <w:r w:rsidRPr="00770FE0">
        <w:rPr>
          <w:rFonts w:ascii="Calibri" w:hAnsi="Calibri" w:cs="Calibri"/>
          <w:bCs/>
          <w:i/>
        </w:rPr>
        <w:t>informations et compteurs</w:t>
      </w:r>
      <w:r w:rsidR="00EB06C3">
        <w:rPr>
          <w:rFonts w:ascii="Calibri" w:hAnsi="Calibri" w:cs="Calibri"/>
          <w:bCs/>
          <w:i/>
        </w:rPr>
        <w:t>.</w:t>
      </w:r>
      <w:r w:rsidR="00C5432B">
        <w:rPr>
          <w:rFonts w:ascii="Calibri" w:hAnsi="Calibri" w:cs="Calibri"/>
          <w:b/>
          <w:bCs/>
        </w:rPr>
        <w:t xml:space="preserve"> </w:t>
      </w:r>
      <w:r w:rsidRPr="00770FE0">
        <w:rPr>
          <w:rFonts w:ascii="Calibri" w:hAnsi="Calibri" w:cs="Calibri"/>
          <w:b/>
          <w:bCs/>
        </w:rPr>
        <w:t>L</w:t>
      </w:r>
      <w:r w:rsidRPr="00770FE0">
        <w:rPr>
          <w:rFonts w:ascii="Calibri" w:hAnsi="Calibri" w:cs="Calibri"/>
        </w:rPr>
        <w:t>e dispositif de télégestion devant porter un jugement valable sur le comportement de la PAC,</w:t>
      </w:r>
      <w:r w:rsidRPr="00770FE0">
        <w:rPr>
          <w:rFonts w:ascii="Calibri" w:hAnsi="Calibri" w:cs="Calibri"/>
          <w:bCs/>
        </w:rPr>
        <w:t xml:space="preserve"> les prises d</w:t>
      </w:r>
      <w:r w:rsidR="00055651">
        <w:rPr>
          <w:rFonts w:ascii="Calibri" w:hAnsi="Calibri" w:cs="Calibri"/>
          <w:bCs/>
        </w:rPr>
        <w:t>’</w:t>
      </w:r>
      <w:r w:rsidR="00CA321A">
        <w:rPr>
          <w:rFonts w:ascii="Calibri" w:hAnsi="Calibri" w:cs="Calibri"/>
          <w:bCs/>
        </w:rPr>
        <w:t>information</w:t>
      </w:r>
      <w:r w:rsidRPr="00770FE0">
        <w:rPr>
          <w:rFonts w:ascii="Calibri" w:hAnsi="Calibri" w:cs="Calibri"/>
          <w:bCs/>
        </w:rPr>
        <w:t xml:space="preserve"> devront être prévues au</w:t>
      </w:r>
      <w:r w:rsidR="00EB06C3">
        <w:rPr>
          <w:rFonts w:ascii="Calibri" w:hAnsi="Calibri" w:cs="Calibri"/>
          <w:bCs/>
        </w:rPr>
        <w:t>x</w:t>
      </w:r>
      <w:r w:rsidRPr="00770FE0">
        <w:rPr>
          <w:rFonts w:ascii="Calibri" w:hAnsi="Calibri" w:cs="Calibri"/>
          <w:bCs/>
        </w:rPr>
        <w:t xml:space="preserve"> bon</w:t>
      </w:r>
      <w:r w:rsidR="00EB06C3">
        <w:rPr>
          <w:rFonts w:ascii="Calibri" w:hAnsi="Calibri" w:cs="Calibri"/>
          <w:bCs/>
        </w:rPr>
        <w:t>s</w:t>
      </w:r>
      <w:r w:rsidRPr="00770FE0">
        <w:rPr>
          <w:rFonts w:ascii="Calibri" w:hAnsi="Calibri" w:cs="Calibri"/>
          <w:bCs/>
        </w:rPr>
        <w:t xml:space="preserve"> endroit</w:t>
      </w:r>
      <w:r w:rsidR="00EB06C3">
        <w:rPr>
          <w:rFonts w:ascii="Calibri" w:hAnsi="Calibri" w:cs="Calibri"/>
          <w:bCs/>
        </w:rPr>
        <w:t>s</w:t>
      </w:r>
      <w:r w:rsidRPr="00770FE0">
        <w:rPr>
          <w:rFonts w:ascii="Calibri" w:hAnsi="Calibri" w:cs="Calibri"/>
          <w:bCs/>
        </w:rPr>
        <w:t xml:space="preserve"> lorsqu</w:t>
      </w:r>
      <w:r w:rsidR="00055651">
        <w:rPr>
          <w:rFonts w:ascii="Calibri" w:hAnsi="Calibri" w:cs="Calibri"/>
          <w:bCs/>
        </w:rPr>
        <w:t>’</w:t>
      </w:r>
      <w:r w:rsidRPr="00770FE0">
        <w:rPr>
          <w:rFonts w:ascii="Calibri" w:hAnsi="Calibri" w:cs="Calibri"/>
          <w:bCs/>
        </w:rPr>
        <w:t>elles s</w:t>
      </w:r>
      <w:r w:rsidR="00055651">
        <w:rPr>
          <w:rFonts w:ascii="Calibri" w:hAnsi="Calibri" w:cs="Calibri"/>
          <w:bCs/>
        </w:rPr>
        <w:t>’</w:t>
      </w:r>
      <w:r w:rsidRPr="00770FE0">
        <w:rPr>
          <w:rFonts w:ascii="Calibri" w:hAnsi="Calibri" w:cs="Calibri"/>
          <w:bCs/>
        </w:rPr>
        <w:t xml:space="preserve">avèrent </w:t>
      </w:r>
      <w:r w:rsidRPr="00770FE0">
        <w:rPr>
          <w:rFonts w:ascii="Calibri" w:hAnsi="Calibri" w:cs="Calibri"/>
        </w:rPr>
        <w:t>nécessaire</w:t>
      </w:r>
      <w:r w:rsidR="00E934E5">
        <w:rPr>
          <w:rFonts w:ascii="Calibri" w:hAnsi="Calibri" w:cs="Calibri"/>
        </w:rPr>
        <w:t>s</w:t>
      </w:r>
      <w:r w:rsidRPr="00770FE0">
        <w:rPr>
          <w:rFonts w:ascii="Calibri" w:hAnsi="Calibri" w:cs="Calibri"/>
        </w:rPr>
        <w:t xml:space="preserve"> à la télégestion. Ces prises d</w:t>
      </w:r>
      <w:r w:rsidR="00055651">
        <w:rPr>
          <w:rFonts w:ascii="Calibri" w:hAnsi="Calibri" w:cs="Calibri"/>
        </w:rPr>
        <w:t>’</w:t>
      </w:r>
      <w:r w:rsidRPr="00770FE0">
        <w:rPr>
          <w:rFonts w:ascii="Calibri" w:hAnsi="Calibri" w:cs="Calibri"/>
        </w:rPr>
        <w:t>inform</w:t>
      </w:r>
      <w:r w:rsidR="00CA321A">
        <w:rPr>
          <w:rFonts w:ascii="Calibri" w:hAnsi="Calibri" w:cs="Calibri"/>
        </w:rPr>
        <w:t>ation peuvent être par exemple</w:t>
      </w:r>
      <w:r w:rsidRPr="00770FE0">
        <w:rPr>
          <w:rFonts w:ascii="Calibri" w:hAnsi="Calibri" w:cs="Calibri"/>
        </w:rPr>
        <w:t xml:space="preserve"> des thermomètres sur la tuyauterie de départ et de retour vers les radiateurs ou les planchers chauffants, un compteur électrique comptabilisant l</w:t>
      </w:r>
      <w:r w:rsidR="00055651">
        <w:rPr>
          <w:rFonts w:ascii="Calibri" w:hAnsi="Calibri" w:cs="Calibri"/>
        </w:rPr>
        <w:t>’</w:t>
      </w:r>
      <w:r w:rsidRPr="00770FE0">
        <w:rPr>
          <w:rFonts w:ascii="Calibri" w:hAnsi="Calibri" w:cs="Calibri"/>
        </w:rPr>
        <w:t xml:space="preserve">énergie consommée </w:t>
      </w:r>
      <w:r w:rsidR="00965EB9">
        <w:rPr>
          <w:rFonts w:ascii="Calibri" w:hAnsi="Calibri" w:cs="Calibri"/>
        </w:rPr>
        <w:t>ou</w:t>
      </w:r>
      <w:r w:rsidRPr="00770FE0">
        <w:rPr>
          <w:rFonts w:ascii="Calibri" w:hAnsi="Calibri" w:cs="Calibri"/>
        </w:rPr>
        <w:t xml:space="preserve"> de la puissance instantanée consommée par </w:t>
      </w:r>
      <w:r w:rsidR="00965EB9">
        <w:rPr>
          <w:rFonts w:ascii="Calibri" w:hAnsi="Calibri" w:cs="Calibri"/>
        </w:rPr>
        <w:t>le moteur électrique d’entraînement des compresseurs</w:t>
      </w:r>
      <w:r w:rsidRPr="00770FE0">
        <w:rPr>
          <w:rFonts w:ascii="Calibri" w:hAnsi="Calibri" w:cs="Calibri"/>
        </w:rPr>
        <w:t>.</w:t>
      </w:r>
      <w:r w:rsidR="006C6B07">
        <w:rPr>
          <w:rFonts w:ascii="Calibri" w:hAnsi="Calibri" w:cs="Calibri"/>
        </w:rPr>
        <w:t xml:space="preserve"> </w:t>
      </w:r>
      <w:r w:rsidR="00EB06C3">
        <w:rPr>
          <w:rFonts w:ascii="Calibri" w:hAnsi="Calibri" w:cs="Calibri"/>
        </w:rPr>
        <w:t>D</w:t>
      </w:r>
      <w:r w:rsidR="00EB06C3" w:rsidRPr="00770FE0">
        <w:rPr>
          <w:rFonts w:ascii="Calibri" w:hAnsi="Calibri" w:cs="Calibri"/>
          <w:bCs/>
        </w:rPr>
        <w:t>evront être prévues</w:t>
      </w:r>
      <w:r w:rsidR="00EB06C3">
        <w:rPr>
          <w:rFonts w:ascii="Calibri" w:hAnsi="Calibri" w:cs="Calibri"/>
          <w:bCs/>
        </w:rPr>
        <w:t xml:space="preserve"> également : </w:t>
      </w:r>
      <w:r w:rsidR="00965EB9">
        <w:rPr>
          <w:rFonts w:ascii="Calibri" w:hAnsi="Calibri" w:cs="Calibri"/>
          <w:bCs/>
        </w:rPr>
        <w:t>tous les organes</w:t>
      </w:r>
      <w:r w:rsidRPr="00770FE0">
        <w:rPr>
          <w:rFonts w:ascii="Calibri" w:hAnsi="Calibri" w:cs="Calibri"/>
        </w:rPr>
        <w:t xml:space="preserve"> dédié</w:t>
      </w:r>
      <w:r w:rsidR="00965EB9">
        <w:rPr>
          <w:rFonts w:ascii="Calibri" w:hAnsi="Calibri" w:cs="Calibri"/>
        </w:rPr>
        <w:t>s</w:t>
      </w:r>
      <w:r w:rsidRPr="00770FE0">
        <w:rPr>
          <w:rFonts w:ascii="Calibri" w:hAnsi="Calibri" w:cs="Calibri"/>
        </w:rPr>
        <w:t xml:space="preserve"> à la pompe à chaleur </w:t>
      </w:r>
      <w:r w:rsidR="00965EB9">
        <w:rPr>
          <w:rFonts w:ascii="Calibri" w:hAnsi="Calibri" w:cs="Calibri"/>
        </w:rPr>
        <w:t xml:space="preserve">lui </w:t>
      </w:r>
      <w:r w:rsidRPr="00770FE0">
        <w:rPr>
          <w:rFonts w:ascii="Calibri" w:hAnsi="Calibri" w:cs="Calibri"/>
        </w:rPr>
        <w:t>permettant de visualiser sa consommation électrique et d</w:t>
      </w:r>
      <w:r w:rsidR="00055651">
        <w:rPr>
          <w:rFonts w:ascii="Calibri" w:hAnsi="Calibri" w:cs="Calibri"/>
        </w:rPr>
        <w:t>’</w:t>
      </w:r>
      <w:r w:rsidRPr="00770FE0">
        <w:rPr>
          <w:rFonts w:ascii="Calibri" w:hAnsi="Calibri" w:cs="Calibri"/>
        </w:rPr>
        <w:t xml:space="preserve">optimiser </w:t>
      </w:r>
      <w:r w:rsidR="00965EB9">
        <w:rPr>
          <w:rFonts w:ascii="Calibri" w:hAnsi="Calibri" w:cs="Calibri"/>
        </w:rPr>
        <w:t>s</w:t>
      </w:r>
      <w:r w:rsidRPr="00770FE0">
        <w:rPr>
          <w:rFonts w:ascii="Calibri" w:hAnsi="Calibri" w:cs="Calibri"/>
        </w:rPr>
        <w:t>es performances</w:t>
      </w:r>
      <w:r w:rsidR="00965EB9">
        <w:rPr>
          <w:rFonts w:ascii="Calibri" w:hAnsi="Calibri" w:cs="Calibri"/>
        </w:rPr>
        <w:t>.</w:t>
      </w:r>
      <w:r w:rsidR="00EB06C3">
        <w:rPr>
          <w:rFonts w:ascii="Calibri" w:hAnsi="Calibri" w:cs="Calibri"/>
        </w:rPr>
        <w:t xml:space="preserve"> </w:t>
      </w:r>
      <w:r w:rsidR="00965EB9">
        <w:rPr>
          <w:rFonts w:ascii="Calibri" w:hAnsi="Calibri" w:cs="Calibri"/>
        </w:rPr>
        <w:t xml:space="preserve">(Par exemple </w:t>
      </w:r>
      <w:r w:rsidR="00EB06C3">
        <w:rPr>
          <w:rFonts w:ascii="Calibri" w:hAnsi="Calibri" w:cs="Calibri"/>
        </w:rPr>
        <w:t>u</w:t>
      </w:r>
      <w:r w:rsidRPr="00770FE0">
        <w:rPr>
          <w:rFonts w:ascii="Calibri" w:hAnsi="Calibri" w:cs="Calibri"/>
        </w:rPr>
        <w:t>n thermomètre en ligne sur la tuyauterie alimentant les radiateurs ou les planchers chauffants au départ de la PAC.</w:t>
      </w:r>
      <w:r w:rsidR="00965EB9">
        <w:rPr>
          <w:rFonts w:ascii="Calibri" w:hAnsi="Calibri" w:cs="Calibri"/>
        </w:rPr>
        <w:t>)</w:t>
      </w:r>
    </w:p>
    <w:p w14:paraId="42DAC956" w14:textId="77777777" w:rsidR="00AD0E05" w:rsidRPr="002703AF" w:rsidRDefault="00AD0E05" w:rsidP="00770FE0">
      <w:pPr>
        <w:pStyle w:val="-Style3"/>
      </w:pPr>
      <w:r w:rsidRPr="002703AF">
        <w:t>Consommation des éléments auxiliaires de la PAC aquathermique</w:t>
      </w:r>
    </w:p>
    <w:p w14:paraId="5E6ACE11" w14:textId="77777777" w:rsidR="00AD0E05" w:rsidRPr="002703AF" w:rsidRDefault="00AD0E05" w:rsidP="00E934E5">
      <w:pPr>
        <w:pStyle w:val="-Style4a"/>
      </w:pPr>
      <w:r w:rsidRPr="002703AF">
        <w:t>La consommation des éléments auxiliaires, qu</w:t>
      </w:r>
      <w:r w:rsidR="00055651">
        <w:t>’</w:t>
      </w:r>
      <w:r w:rsidRPr="002703AF">
        <w:t>il s</w:t>
      </w:r>
      <w:r w:rsidR="00055651">
        <w:t>’</w:t>
      </w:r>
      <w:r w:rsidRPr="002703AF">
        <w:t xml:space="preserve">agisse des pompes de circulation du circuit des radiateurs, de </w:t>
      </w:r>
      <w:r w:rsidR="00965EB9">
        <w:t>celle</w:t>
      </w:r>
      <w:r w:rsidRPr="002703AF">
        <w:t xml:space="preserve"> de l</w:t>
      </w:r>
      <w:r w:rsidR="00055651">
        <w:t>’</w:t>
      </w:r>
      <w:r w:rsidRPr="002703AF">
        <w:t>ECS ou de la pompe à eau immergée prévue sur l</w:t>
      </w:r>
      <w:r w:rsidR="00055651">
        <w:t>’</w:t>
      </w:r>
      <w:r w:rsidRPr="002703AF">
        <w:t>exhaure représentée sur la figure de droite, affecte légèrement le rendement d</w:t>
      </w:r>
      <w:r w:rsidR="00055651">
        <w:t>’</w:t>
      </w:r>
      <w:r w:rsidRPr="002703AF">
        <w:t>ensemble. U</w:t>
      </w:r>
      <w:r w:rsidRPr="002703AF">
        <w:rPr>
          <w:color w:val="000000"/>
        </w:rPr>
        <w:t>n forage à une cinquantaine de mètres de profondeur permet de bénéficier de l</w:t>
      </w:r>
      <w:r w:rsidR="00055651">
        <w:rPr>
          <w:color w:val="000000"/>
        </w:rPr>
        <w:t>’</w:t>
      </w:r>
      <w:r w:rsidRPr="002703AF">
        <w:rPr>
          <w:color w:val="000000"/>
        </w:rPr>
        <w:t>apport de la Seine et de l</w:t>
      </w:r>
      <w:r w:rsidR="00055651">
        <w:rPr>
          <w:color w:val="000000"/>
        </w:rPr>
        <w:t>’</w:t>
      </w:r>
      <w:r w:rsidR="00CA321A">
        <w:rPr>
          <w:color w:val="000000"/>
        </w:rPr>
        <w:t xml:space="preserve">épaisseur de la nappe libre </w:t>
      </w:r>
      <w:r w:rsidRPr="002703AF">
        <w:rPr>
          <w:color w:val="000000"/>
        </w:rPr>
        <w:t>afin de garantir la pérennité du débit à l</w:t>
      </w:r>
      <w:r w:rsidR="00055651">
        <w:rPr>
          <w:color w:val="000000"/>
        </w:rPr>
        <w:t>’</w:t>
      </w:r>
      <w:r w:rsidRPr="002703AF">
        <w:rPr>
          <w:color w:val="000000"/>
        </w:rPr>
        <w:t xml:space="preserve">exhaure. </w:t>
      </w:r>
      <w:r w:rsidR="00965EB9">
        <w:rPr>
          <w:color w:val="000000"/>
        </w:rPr>
        <w:t>L</w:t>
      </w:r>
      <w:r w:rsidRPr="002703AF">
        <w:rPr>
          <w:color w:val="000000"/>
        </w:rPr>
        <w:t xml:space="preserve">e positionnement du puits </w:t>
      </w:r>
      <w:r w:rsidR="00965EB9">
        <w:rPr>
          <w:color w:val="000000"/>
        </w:rPr>
        <w:t>doit</w:t>
      </w:r>
      <w:r w:rsidR="00C5432B">
        <w:rPr>
          <w:color w:val="000000"/>
        </w:rPr>
        <w:t xml:space="preserve"> </w:t>
      </w:r>
      <w:r w:rsidRPr="002703AF">
        <w:rPr>
          <w:color w:val="000000"/>
        </w:rPr>
        <w:t>tenir compte du sens d</w:t>
      </w:r>
      <w:r w:rsidR="00055651">
        <w:rPr>
          <w:color w:val="000000"/>
        </w:rPr>
        <w:t>’</w:t>
      </w:r>
      <w:r w:rsidR="00965EB9">
        <w:rPr>
          <w:color w:val="000000"/>
        </w:rPr>
        <w:t>écoulement de la nappe libre ;</w:t>
      </w:r>
      <w:r w:rsidRPr="002703AF">
        <w:rPr>
          <w:color w:val="000000"/>
        </w:rPr>
        <w:t xml:space="preserve"> la distance entre la pompe de l</w:t>
      </w:r>
      <w:r w:rsidR="00055651">
        <w:rPr>
          <w:color w:val="000000"/>
        </w:rPr>
        <w:t>’</w:t>
      </w:r>
      <w:r w:rsidRPr="002703AF">
        <w:rPr>
          <w:color w:val="000000"/>
        </w:rPr>
        <w:t xml:space="preserve">exhaure et la PAC </w:t>
      </w:r>
      <w:r w:rsidR="00965EB9">
        <w:rPr>
          <w:color w:val="000000"/>
        </w:rPr>
        <w:t>doit être</w:t>
      </w:r>
      <w:r w:rsidRPr="002703AF">
        <w:rPr>
          <w:color w:val="000000"/>
        </w:rPr>
        <w:t xml:space="preserve"> assez importante.</w:t>
      </w:r>
      <w:r w:rsidR="00C5432B">
        <w:rPr>
          <w:color w:val="000000"/>
        </w:rPr>
        <w:t xml:space="preserve"> </w:t>
      </w:r>
      <w:r w:rsidRPr="002703AF">
        <w:rPr>
          <w:color w:val="000000"/>
        </w:rPr>
        <w:t>La viscosité cinématique de l</w:t>
      </w:r>
      <w:r w:rsidR="00055651">
        <w:rPr>
          <w:color w:val="000000"/>
        </w:rPr>
        <w:t>’</w:t>
      </w:r>
      <w:r w:rsidRPr="002703AF">
        <w:rPr>
          <w:color w:val="000000"/>
        </w:rPr>
        <w:t>eau d</w:t>
      </w:r>
      <w:r w:rsidR="00E934E5">
        <w:rPr>
          <w:color w:val="000000"/>
        </w:rPr>
        <w:t>’</w:t>
      </w:r>
      <w:r w:rsidRPr="002703AF">
        <w:rPr>
          <w:color w:val="000000"/>
        </w:rPr>
        <w:t xml:space="preserve">un centistoke entraîne des pertes </w:t>
      </w:r>
      <w:r w:rsidR="00C434B1">
        <w:rPr>
          <w:color w:val="000000"/>
        </w:rPr>
        <w:t xml:space="preserve">de charge en ligne acceptable. </w:t>
      </w:r>
      <w:r w:rsidR="00965EB9">
        <w:rPr>
          <w:color w:val="000000"/>
        </w:rPr>
        <w:t xml:space="preserve">Le calcul ci-dessous prouve que la puissance du moteur entraînant </w:t>
      </w:r>
      <w:r w:rsidR="00965EB9">
        <w:rPr>
          <w:color w:val="000000"/>
        </w:rPr>
        <w:lastRenderedPageBreak/>
        <w:t>la</w:t>
      </w:r>
      <w:r w:rsidRPr="002703AF">
        <w:rPr>
          <w:color w:val="000000"/>
        </w:rPr>
        <w:t xml:space="preserve"> pompe immergée </w:t>
      </w:r>
      <w:r w:rsidR="00C434B1">
        <w:rPr>
          <w:color w:val="000000"/>
        </w:rPr>
        <w:t>ne dépass</w:t>
      </w:r>
      <w:r w:rsidR="00047A23">
        <w:rPr>
          <w:color w:val="000000"/>
        </w:rPr>
        <w:t>e</w:t>
      </w:r>
      <w:r w:rsidR="00C434B1">
        <w:rPr>
          <w:color w:val="000000"/>
        </w:rPr>
        <w:t xml:space="preserve"> pas 5 </w:t>
      </w:r>
      <w:r w:rsidRPr="002703AF">
        <w:rPr>
          <w:color w:val="000000"/>
        </w:rPr>
        <w:t>kW si l</w:t>
      </w:r>
      <w:r w:rsidR="00055651">
        <w:rPr>
          <w:color w:val="000000"/>
        </w:rPr>
        <w:t>’</w:t>
      </w:r>
      <w:r w:rsidRPr="002703AF">
        <w:rPr>
          <w:color w:val="000000"/>
        </w:rPr>
        <w:t>on tient compte de la perte de charge additionnelle du filtre de protection. C</w:t>
      </w:r>
      <w:r w:rsidRPr="002703AF">
        <w:t>ette pompe a une fonction importante puisque l</w:t>
      </w:r>
      <w:r w:rsidR="00055651">
        <w:t>’</w:t>
      </w:r>
      <w:r w:rsidRPr="002703AF">
        <w:t xml:space="preserve">essentiel de la puissance thermique de la PAC est </w:t>
      </w:r>
      <w:r w:rsidR="00A43517" w:rsidRPr="002703AF">
        <w:t>transmis</w:t>
      </w:r>
      <w:r w:rsidRPr="002703AF">
        <w:t xml:space="preserve"> par le débit d</w:t>
      </w:r>
      <w:r w:rsidR="00055651">
        <w:t>’</w:t>
      </w:r>
      <w:r w:rsidRPr="002703AF">
        <w:t xml:space="preserve">eau </w:t>
      </w:r>
      <w:r w:rsidRPr="002703AF">
        <w:rPr>
          <w:b/>
          <w:i/>
          <w:color w:val="000000"/>
        </w:rPr>
        <w:t>Q</w:t>
      </w:r>
      <w:r w:rsidRPr="002703AF">
        <w:rPr>
          <w:b/>
          <w:i/>
          <w:color w:val="000000"/>
          <w:vertAlign w:val="subscript"/>
        </w:rPr>
        <w:t>f</w:t>
      </w:r>
      <w:r w:rsidR="0017439C" w:rsidRPr="002703AF">
        <w:t xml:space="preserve"> </w:t>
      </w:r>
      <w:r w:rsidRPr="002703AF">
        <w:t>qu</w:t>
      </w:r>
      <w:r w:rsidR="00055651">
        <w:t>’</w:t>
      </w:r>
      <w:r w:rsidRPr="002703AF">
        <w:t>elle délivre.</w:t>
      </w:r>
    </w:p>
    <w:p w14:paraId="42705C9C" w14:textId="77777777" w:rsidR="00FF6F65" w:rsidRDefault="00FF6F65" w:rsidP="007B1411">
      <w:pPr>
        <w:pStyle w:val="-Style4a"/>
      </w:pPr>
    </w:p>
    <w:p w14:paraId="6B9D9EDE" w14:textId="77777777" w:rsidR="007B1411" w:rsidRPr="0049113A" w:rsidRDefault="00260288" w:rsidP="00FF6F65">
      <w:pPr>
        <w:pStyle w:val="-Style4a"/>
        <w:keepLines/>
        <w:rPr>
          <w:b/>
          <w:i/>
          <w:vertAlign w:val="subscript"/>
        </w:rPr>
      </w:pPr>
      <w:r>
        <w:rPr>
          <w:noProof/>
        </w:rPr>
        <w:drawing>
          <wp:anchor distT="0" distB="0" distL="114300" distR="114300" simplePos="0" relativeHeight="251648000" behindDoc="0" locked="0" layoutInCell="1" allowOverlap="1" wp14:anchorId="4ADCBAFF" wp14:editId="1E598045">
            <wp:simplePos x="0" y="0"/>
            <wp:positionH relativeFrom="column">
              <wp:posOffset>4900295</wp:posOffset>
            </wp:positionH>
            <wp:positionV relativeFrom="paragraph">
              <wp:posOffset>30480</wp:posOffset>
            </wp:positionV>
            <wp:extent cx="1031875" cy="4391025"/>
            <wp:effectExtent l="0" t="0" r="0" b="9525"/>
            <wp:wrapSquare wrapText="bothSides"/>
            <wp:docPr id="164"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875" cy="4391025"/>
                    </a:xfrm>
                    <a:prstGeom prst="rect">
                      <a:avLst/>
                    </a:prstGeom>
                    <a:noFill/>
                  </pic:spPr>
                </pic:pic>
              </a:graphicData>
            </a:graphic>
            <wp14:sizeRelH relativeFrom="page">
              <wp14:pctWidth>0</wp14:pctWidth>
            </wp14:sizeRelH>
            <wp14:sizeRelV relativeFrom="page">
              <wp14:pctHeight>0</wp14:pctHeight>
            </wp14:sizeRelV>
          </wp:anchor>
        </w:drawing>
      </w:r>
      <w:r w:rsidR="00C434B1">
        <w:t>À</w:t>
      </w:r>
      <w:r w:rsidR="007B1411" w:rsidRPr="003129C8">
        <w:t xml:space="preserve"> titre d</w:t>
      </w:r>
      <w:r w:rsidR="00055651">
        <w:t>’</w:t>
      </w:r>
      <w:r w:rsidR="007B1411" w:rsidRPr="003129C8">
        <w:t>exemple</w:t>
      </w:r>
      <w:r w:rsidR="00C434B1">
        <w:t>,</w:t>
      </w:r>
      <w:r w:rsidR="007B1411" w:rsidRPr="003129C8">
        <w:t xml:space="preserve"> pour un débit maximum de l</w:t>
      </w:r>
      <w:r w:rsidR="00055651">
        <w:t>’</w:t>
      </w:r>
      <w:r w:rsidR="00C434B1">
        <w:t>ordre de 25 </w:t>
      </w:r>
      <w:r w:rsidR="00DE5D8F" w:rsidRPr="002703AF">
        <w:t>m</w:t>
      </w:r>
      <w:r w:rsidR="00DE5D8F" w:rsidRPr="00DE5D8F">
        <w:rPr>
          <w:vertAlign w:val="superscript"/>
        </w:rPr>
        <w:t>3</w:t>
      </w:r>
      <w:r w:rsidR="007B1411" w:rsidRPr="003129C8">
        <w:t>/h</w:t>
      </w:r>
      <w:r w:rsidR="00C5432B">
        <w:t xml:space="preserve"> </w:t>
      </w:r>
      <w:r w:rsidR="00C434B1">
        <w:t>(415 l/mn) et une distance de 70 </w:t>
      </w:r>
      <w:r w:rsidR="007B1411" w:rsidRPr="003129C8">
        <w:t>mètres entre la pompe immergée et l</w:t>
      </w:r>
      <w:r w:rsidR="00055651">
        <w:t>’</w:t>
      </w:r>
      <w:r w:rsidR="007B1411" w:rsidRPr="003129C8">
        <w:t>évaporateur de la PAC situé en chaufferie</w:t>
      </w:r>
      <w:r w:rsidR="00C434B1">
        <w:t>,</w:t>
      </w:r>
      <w:r w:rsidR="007B1411" w:rsidRPr="003129C8">
        <w:t xml:space="preserve"> une tuyauterie de 2,5</w:t>
      </w:r>
      <w:r w:rsidR="00055651">
        <w:t>’’</w:t>
      </w:r>
      <w:r w:rsidR="00C434B1">
        <w:t xml:space="preserve"> ou 62 </w:t>
      </w:r>
      <w:r w:rsidR="007B1411" w:rsidRPr="003129C8">
        <w:t>mm de diamètre entraîne une vitesse fluide voisin</w:t>
      </w:r>
      <w:r w:rsidR="00C434B1">
        <w:t>e de 2,5 </w:t>
      </w:r>
      <w:r w:rsidR="007B1411" w:rsidRPr="003129C8">
        <w:t>m/s et une perte de ch</w:t>
      </w:r>
      <w:r w:rsidR="00C434B1">
        <w:t>arge totale limitée à environ 1 </w:t>
      </w:r>
      <w:r w:rsidR="007B1411" w:rsidRPr="003129C8">
        <w:t>bar soit</w:t>
      </w:r>
      <w:r w:rsidR="00C434B1">
        <w:t>,</w:t>
      </w:r>
      <w:r w:rsidR="007B1411" w:rsidRPr="003129C8">
        <w:t xml:space="preserve"> avec la hauteur de refoulement</w:t>
      </w:r>
      <w:r w:rsidR="00C5432B">
        <w:t xml:space="preserve"> </w:t>
      </w:r>
      <w:r w:rsidR="007B1411" w:rsidRPr="003129C8">
        <w:rPr>
          <w:b/>
          <w:i/>
        </w:rPr>
        <w:t>h</w:t>
      </w:r>
      <w:r w:rsidR="007B1411" w:rsidRPr="003129C8">
        <w:t xml:space="preserve"> ne dépassan</w:t>
      </w:r>
      <w:r w:rsidR="00C434B1">
        <w:t xml:space="preserve">t pas une vingtaine de mètres </w:t>
      </w:r>
      <w:r w:rsidR="00047A23">
        <w:t xml:space="preserve">lorsque la nappe phréatique est basse </w:t>
      </w:r>
      <w:r w:rsidR="00C434B1" w:rsidRPr="0049113A">
        <w:t>(v</w:t>
      </w:r>
      <w:r w:rsidR="007B1411" w:rsidRPr="0049113A">
        <w:t>oir courbe piézométrique</w:t>
      </w:r>
      <w:r w:rsidR="00C434B1" w:rsidRPr="007C6F1B">
        <w:t>,</w:t>
      </w:r>
      <w:r w:rsidR="00C434B1" w:rsidRPr="0083411C">
        <w:t xml:space="preserve"> </w:t>
      </w:r>
      <w:r w:rsidR="00C434B1" w:rsidRPr="00F74DD7">
        <w:t>page </w:t>
      </w:r>
      <w:r w:rsidR="00BC7AA5" w:rsidRPr="00F74DD7">
        <w:t>6</w:t>
      </w:r>
      <w:r w:rsidR="00F74DD7" w:rsidRPr="00F74DD7">
        <w:t>0</w:t>
      </w:r>
      <w:r w:rsidR="007B1411" w:rsidRPr="00F74DD7">
        <w:t>)</w:t>
      </w:r>
      <w:r w:rsidR="00C434B1" w:rsidRPr="00F74DD7">
        <w:t>,</w:t>
      </w:r>
      <w:r w:rsidR="007B1411" w:rsidRPr="0049113A">
        <w:t xml:space="preserve"> u</w:t>
      </w:r>
      <w:r w:rsidR="00C434B1" w:rsidRPr="0049113A">
        <w:t xml:space="preserve">ne pression </w:t>
      </w:r>
      <w:r w:rsidR="00BC7AA5" w:rsidRPr="0049113A">
        <w:t xml:space="preserve">totale </w:t>
      </w:r>
      <w:r w:rsidR="00C434B1" w:rsidRPr="0049113A">
        <w:t xml:space="preserve">de refoulement de </w:t>
      </w:r>
      <w:r w:rsidR="00BC7AA5" w:rsidRPr="0049113A">
        <w:t>l’ordre de 2</w:t>
      </w:r>
      <w:r w:rsidR="00C434B1" w:rsidRPr="0049113A">
        <w:t> </w:t>
      </w:r>
      <w:r w:rsidR="007B1411" w:rsidRPr="0049113A">
        <w:t xml:space="preserve">bar et une puissance </w:t>
      </w:r>
      <w:r w:rsidR="00047A23">
        <w:t xml:space="preserve">utile </w:t>
      </w:r>
      <w:r w:rsidR="00BC7AA5" w:rsidRPr="0049113A">
        <w:t xml:space="preserve">limitée à environ </w:t>
      </w:r>
      <w:r w:rsidR="00047A23">
        <w:t>3</w:t>
      </w:r>
      <w:r w:rsidR="00BC7AA5" w:rsidRPr="0049113A">
        <w:t xml:space="preserve"> kW</w:t>
      </w:r>
      <w:r w:rsidR="00C434B1" w:rsidRPr="0049113A">
        <w:t>.</w:t>
      </w:r>
      <w:r w:rsidR="007B1411" w:rsidRPr="0049113A">
        <w:t xml:space="preserve"> </w:t>
      </w:r>
      <w:r w:rsidR="00B635E4" w:rsidRPr="0049113A">
        <w:t>C</w:t>
      </w:r>
      <w:r w:rsidR="007B1411" w:rsidRPr="0049113A">
        <w:t xml:space="preserve">ette pompe </w:t>
      </w:r>
      <w:r w:rsidR="00B635E4" w:rsidRPr="0049113A">
        <w:t xml:space="preserve">peut être </w:t>
      </w:r>
      <w:r w:rsidR="007B1411" w:rsidRPr="0049113A">
        <w:t xml:space="preserve">entraînée par un moteur électrique à vitesse variable pouvant assurer la variation du débit </w:t>
      </w:r>
      <w:r w:rsidR="007B1411" w:rsidRPr="0049113A">
        <w:rPr>
          <w:b/>
          <w:i/>
        </w:rPr>
        <w:t>Q</w:t>
      </w:r>
      <w:r w:rsidR="007B1411" w:rsidRPr="0049113A">
        <w:rPr>
          <w:b/>
          <w:i/>
          <w:vertAlign w:val="subscript"/>
        </w:rPr>
        <w:t>f</w:t>
      </w:r>
      <w:r w:rsidR="00C434B1" w:rsidRPr="0049113A">
        <w:rPr>
          <w:b/>
          <w:i/>
          <w:vertAlign w:val="subscript"/>
        </w:rPr>
        <w:t>.</w:t>
      </w:r>
    </w:p>
    <w:p w14:paraId="18E48E75" w14:textId="77777777" w:rsidR="00B635E4" w:rsidRPr="00B635E4" w:rsidRDefault="00B635E4" w:rsidP="00FF6F65">
      <w:pPr>
        <w:pStyle w:val="-Style4a"/>
        <w:keepLines/>
      </w:pPr>
      <w:r w:rsidRPr="0049113A">
        <w:t xml:space="preserve">On peut aussi prévoir 2 à 3 groupes </w:t>
      </w:r>
      <w:r w:rsidR="00047A23">
        <w:t xml:space="preserve">de </w:t>
      </w:r>
      <w:r w:rsidR="00020552" w:rsidRPr="0049113A">
        <w:t>motopompes</w:t>
      </w:r>
      <w:r w:rsidRPr="0049113A">
        <w:t xml:space="preserve"> immergées à débit constant</w:t>
      </w:r>
      <w:r w:rsidR="004B0D55">
        <w:t xml:space="preserve"> pour adapter le débit au besoin thermique.</w:t>
      </w:r>
    </w:p>
    <w:p w14:paraId="1339CFE2" w14:textId="77777777" w:rsidR="00020552" w:rsidRDefault="00020552" w:rsidP="00B635E4">
      <w:pPr>
        <w:pStyle w:val="-Style3"/>
        <w:spacing w:before="120"/>
      </w:pPr>
    </w:p>
    <w:p w14:paraId="2BE8DF7A" w14:textId="77777777" w:rsidR="00020552" w:rsidRPr="003129C8" w:rsidRDefault="00020552" w:rsidP="00020552">
      <w:pPr>
        <w:pStyle w:val="-Style2aa"/>
        <w:spacing w:before="0" w:after="0"/>
        <w:ind w:left="3685"/>
        <w:jc w:val="both"/>
      </w:pPr>
      <w:r w:rsidRPr="003129C8">
        <w:t>Courtesy BRGM</w:t>
      </w:r>
    </w:p>
    <w:p w14:paraId="1FD22503" w14:textId="77777777" w:rsidR="00020552" w:rsidRDefault="00020552" w:rsidP="00020552">
      <w:pPr>
        <w:pStyle w:val="-Style4aa"/>
        <w:spacing w:after="0"/>
        <w:ind w:left="3685" w:right="0"/>
      </w:pPr>
      <w:r w:rsidRPr="003129C8">
        <w:t xml:space="preserve">Pour éviter les </w:t>
      </w:r>
      <w:r w:rsidRPr="003129C8">
        <w:rPr>
          <w:szCs w:val="23"/>
        </w:rPr>
        <w:t>problèmes</w:t>
      </w:r>
      <w:r w:rsidRPr="003129C8">
        <w:t xml:space="preserve"> d</w:t>
      </w:r>
      <w:r>
        <w:t>’</w:t>
      </w:r>
      <w:r w:rsidRPr="003129C8">
        <w:t>alignement mécanique de l</w:t>
      </w:r>
      <w:r>
        <w:t>’</w:t>
      </w:r>
      <w:r w:rsidRPr="003129C8">
        <w:t>arbre de transmission</w:t>
      </w:r>
      <w:r>
        <w:t>,</w:t>
      </w:r>
      <w:r w:rsidRPr="003129C8">
        <w:t xml:space="preserve"> la variation de vitesse peut aussi être réalisée avec un GMP immergé étanche</w:t>
      </w:r>
      <w:r>
        <w:t>.</w:t>
      </w:r>
    </w:p>
    <w:p w14:paraId="5BE2A7D3" w14:textId="77777777" w:rsidR="00020552" w:rsidRDefault="00020552" w:rsidP="00B635E4">
      <w:pPr>
        <w:pStyle w:val="-Style3"/>
        <w:spacing w:before="120"/>
      </w:pPr>
    </w:p>
    <w:p w14:paraId="214D2B49" w14:textId="77777777" w:rsidR="00020552" w:rsidRDefault="00020552" w:rsidP="00B635E4">
      <w:pPr>
        <w:pStyle w:val="-Style3"/>
        <w:spacing w:before="120"/>
      </w:pPr>
    </w:p>
    <w:p w14:paraId="28825CFF" w14:textId="77777777" w:rsidR="00020552" w:rsidRDefault="00020552" w:rsidP="00B635E4">
      <w:pPr>
        <w:pStyle w:val="-Style3"/>
        <w:spacing w:before="120"/>
      </w:pPr>
    </w:p>
    <w:p w14:paraId="4043F226" w14:textId="77777777" w:rsidR="007B1411" w:rsidRPr="003129C8" w:rsidRDefault="007B1411" w:rsidP="001070B9">
      <w:pPr>
        <w:pStyle w:val="-Style3"/>
        <w:spacing w:before="120"/>
        <w:rPr>
          <w:sz w:val="26"/>
          <w:szCs w:val="26"/>
        </w:rPr>
      </w:pPr>
      <w:r w:rsidRPr="003129C8">
        <w:t xml:space="preserve">Les vannes hydrauliques </w:t>
      </w:r>
      <w:r w:rsidR="006952EA">
        <w:t xml:space="preserve">3 voies </w:t>
      </w:r>
      <w:r w:rsidRPr="003129C8">
        <w:t>éventuelles</w:t>
      </w:r>
    </w:p>
    <w:p w14:paraId="09AD78F2" w14:textId="77777777" w:rsidR="00FF6F65" w:rsidRDefault="00260288" w:rsidP="000F59AE">
      <w:pPr>
        <w:pStyle w:val="-Style2aa"/>
        <w:spacing w:after="120"/>
      </w:pPr>
      <w:r>
        <w:rPr>
          <w:noProof/>
        </w:rPr>
        <w:drawing>
          <wp:inline distT="0" distB="0" distL="0" distR="0" wp14:anchorId="138695AD" wp14:editId="0CF904D5">
            <wp:extent cx="2417445" cy="228219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7445" cy="2282190"/>
                    </a:xfrm>
                    <a:prstGeom prst="rect">
                      <a:avLst/>
                    </a:prstGeom>
                    <a:noFill/>
                    <a:ln>
                      <a:noFill/>
                    </a:ln>
                  </pic:spPr>
                </pic:pic>
              </a:graphicData>
            </a:graphic>
          </wp:inline>
        </w:drawing>
      </w:r>
    </w:p>
    <w:p w14:paraId="5F0586EC" w14:textId="77777777" w:rsidR="007B1411" w:rsidRPr="004B4655" w:rsidRDefault="00C434B1" w:rsidP="00DF5A38">
      <w:pPr>
        <w:pStyle w:val="-Style4"/>
        <w:spacing w:before="0"/>
        <w:ind w:left="283" w:right="113"/>
        <w:rPr>
          <w:sz w:val="21"/>
          <w:szCs w:val="21"/>
        </w:rPr>
      </w:pPr>
      <w:r w:rsidRPr="004B4655">
        <w:rPr>
          <w:sz w:val="21"/>
          <w:szCs w:val="21"/>
        </w:rPr>
        <w:t>Cette hydro-</w:t>
      </w:r>
      <w:r w:rsidR="007B1411" w:rsidRPr="004B4655">
        <w:rPr>
          <w:sz w:val="21"/>
          <w:szCs w:val="21"/>
        </w:rPr>
        <w:t>valve 3 voies à commande électrique peut être utilisé</w:t>
      </w:r>
      <w:r w:rsidRPr="004B4655">
        <w:rPr>
          <w:sz w:val="21"/>
          <w:szCs w:val="21"/>
        </w:rPr>
        <w:t>e à deux fins : i</w:t>
      </w:r>
      <w:r w:rsidR="007B1411" w:rsidRPr="004B4655">
        <w:rPr>
          <w:sz w:val="21"/>
          <w:szCs w:val="21"/>
        </w:rPr>
        <w:t>nverser le sens d</w:t>
      </w:r>
      <w:r w:rsidR="00055651" w:rsidRPr="004B4655">
        <w:rPr>
          <w:sz w:val="21"/>
          <w:szCs w:val="21"/>
        </w:rPr>
        <w:t>’</w:t>
      </w:r>
      <w:r w:rsidR="007B1411" w:rsidRPr="004B4655">
        <w:rPr>
          <w:sz w:val="21"/>
          <w:szCs w:val="21"/>
        </w:rPr>
        <w:t>écoulement du fluide caloporteur</w:t>
      </w:r>
      <w:r w:rsidR="00344EB0">
        <w:rPr>
          <w:sz w:val="21"/>
          <w:szCs w:val="21"/>
        </w:rPr>
        <w:t xml:space="preserve"> en circuit fermé de la PAC</w:t>
      </w:r>
      <w:r w:rsidR="007B1411" w:rsidRPr="004B4655">
        <w:rPr>
          <w:sz w:val="21"/>
          <w:szCs w:val="21"/>
        </w:rPr>
        <w:t xml:space="preserve"> de telle sorte que les fonctions de l</w:t>
      </w:r>
      <w:r w:rsidR="00055651" w:rsidRPr="004B4655">
        <w:rPr>
          <w:sz w:val="21"/>
          <w:szCs w:val="21"/>
        </w:rPr>
        <w:t>’</w:t>
      </w:r>
      <w:r w:rsidR="007B1411" w:rsidRPr="004B4655">
        <w:rPr>
          <w:sz w:val="21"/>
          <w:szCs w:val="21"/>
        </w:rPr>
        <w:t>évaporateur e</w:t>
      </w:r>
      <w:r w:rsidR="0018756B">
        <w:rPr>
          <w:sz w:val="21"/>
          <w:szCs w:val="21"/>
        </w:rPr>
        <w:t xml:space="preserve">t du condenseur soient inversée, ceci </w:t>
      </w:r>
      <w:r w:rsidR="007B1411" w:rsidRPr="004B4655">
        <w:rPr>
          <w:sz w:val="21"/>
          <w:szCs w:val="21"/>
        </w:rPr>
        <w:t xml:space="preserve">afin de </w:t>
      </w:r>
      <w:r w:rsidR="0018756B">
        <w:rPr>
          <w:sz w:val="21"/>
          <w:szCs w:val="21"/>
        </w:rPr>
        <w:t xml:space="preserve">commuter le système du mode chauffage au mode climatisation </w:t>
      </w:r>
      <w:r w:rsidR="007B1411" w:rsidRPr="004B4655">
        <w:rPr>
          <w:sz w:val="21"/>
          <w:szCs w:val="21"/>
        </w:rPr>
        <w:t xml:space="preserve">ou </w:t>
      </w:r>
      <w:r w:rsidR="0018756B">
        <w:rPr>
          <w:sz w:val="21"/>
          <w:szCs w:val="21"/>
        </w:rPr>
        <w:t>ce qui revient un peu au même assurer le</w:t>
      </w:r>
      <w:r w:rsidR="007B1411" w:rsidRPr="004B4655">
        <w:rPr>
          <w:sz w:val="21"/>
          <w:szCs w:val="21"/>
        </w:rPr>
        <w:t xml:space="preserve"> dégivrage de </w:t>
      </w:r>
      <w:r w:rsidR="00020552" w:rsidRPr="004B4655">
        <w:rPr>
          <w:sz w:val="21"/>
          <w:szCs w:val="21"/>
        </w:rPr>
        <w:t>l</w:t>
      </w:r>
      <w:r w:rsidR="0018756B">
        <w:rPr>
          <w:sz w:val="21"/>
          <w:szCs w:val="21"/>
        </w:rPr>
        <w:t>’évaporateur de l</w:t>
      </w:r>
      <w:r w:rsidR="00020552" w:rsidRPr="004B4655">
        <w:rPr>
          <w:sz w:val="21"/>
          <w:szCs w:val="21"/>
        </w:rPr>
        <w:t xml:space="preserve">a </w:t>
      </w:r>
      <w:r w:rsidR="007B1411" w:rsidRPr="004B4655">
        <w:rPr>
          <w:sz w:val="21"/>
          <w:szCs w:val="21"/>
        </w:rPr>
        <w:t>PAC aérothermique. Plus rarement</w:t>
      </w:r>
      <w:r w:rsidRPr="004B4655">
        <w:rPr>
          <w:sz w:val="21"/>
          <w:szCs w:val="21"/>
        </w:rPr>
        <w:t>,</w:t>
      </w:r>
      <w:r w:rsidR="00020552" w:rsidRPr="004B4655">
        <w:rPr>
          <w:sz w:val="21"/>
          <w:szCs w:val="21"/>
        </w:rPr>
        <w:t xml:space="preserve"> elle peut être utilisée</w:t>
      </w:r>
      <w:r w:rsidR="007B1411" w:rsidRPr="004B4655">
        <w:rPr>
          <w:sz w:val="21"/>
          <w:szCs w:val="21"/>
        </w:rPr>
        <w:t xml:space="preserve"> pour orienter </w:t>
      </w:r>
      <w:r w:rsidR="00020552" w:rsidRPr="004B4655">
        <w:rPr>
          <w:sz w:val="21"/>
          <w:szCs w:val="21"/>
        </w:rPr>
        <w:t xml:space="preserve">selon le besoin </w:t>
      </w:r>
      <w:r w:rsidR="007B1411" w:rsidRPr="004B4655">
        <w:rPr>
          <w:sz w:val="21"/>
          <w:szCs w:val="21"/>
        </w:rPr>
        <w:t>le fluide caloporteur vers l</w:t>
      </w:r>
      <w:r w:rsidR="00055651" w:rsidRPr="004B4655">
        <w:rPr>
          <w:sz w:val="21"/>
          <w:szCs w:val="21"/>
        </w:rPr>
        <w:t>’</w:t>
      </w:r>
      <w:r w:rsidR="007B1411" w:rsidRPr="004B4655">
        <w:rPr>
          <w:sz w:val="21"/>
          <w:szCs w:val="21"/>
        </w:rPr>
        <w:t>évaporateur aérothermique ou aquathermique dans le cadre d</w:t>
      </w:r>
      <w:r w:rsidR="00055651" w:rsidRPr="004B4655">
        <w:rPr>
          <w:sz w:val="21"/>
          <w:szCs w:val="21"/>
        </w:rPr>
        <w:t>’</w:t>
      </w:r>
      <w:r w:rsidR="007B1411" w:rsidRPr="004B4655">
        <w:rPr>
          <w:sz w:val="21"/>
          <w:szCs w:val="21"/>
        </w:rPr>
        <w:t xml:space="preserve">une </w:t>
      </w:r>
      <w:r w:rsidR="007B1411" w:rsidRPr="004B4655">
        <w:rPr>
          <w:color w:val="000000"/>
          <w:sz w:val="21"/>
          <w:szCs w:val="21"/>
        </w:rPr>
        <w:t xml:space="preserve">commutation air-eau </w:t>
      </w:r>
      <w:r w:rsidR="007B1411" w:rsidRPr="004B4655">
        <w:rPr>
          <w:sz w:val="21"/>
          <w:szCs w:val="21"/>
        </w:rPr>
        <w:t>éventuelle permettant de mieux intégrer la pompe à chaleur dans son environnement au gré des saisons</w:t>
      </w:r>
      <w:r w:rsidR="0018756B">
        <w:rPr>
          <w:sz w:val="21"/>
          <w:szCs w:val="21"/>
        </w:rPr>
        <w:t xml:space="preserve">. On remarque </w:t>
      </w:r>
      <w:r w:rsidR="00020552" w:rsidRPr="004B4655">
        <w:rPr>
          <w:sz w:val="21"/>
          <w:szCs w:val="21"/>
        </w:rPr>
        <w:t xml:space="preserve">sur la figure </w:t>
      </w:r>
      <w:r w:rsidR="0018756B">
        <w:rPr>
          <w:sz w:val="21"/>
          <w:szCs w:val="21"/>
        </w:rPr>
        <w:t>que le pilotage</w:t>
      </w:r>
      <w:r w:rsidR="0018756B" w:rsidRPr="004B4655">
        <w:rPr>
          <w:sz w:val="21"/>
          <w:szCs w:val="21"/>
        </w:rPr>
        <w:t xml:space="preserve"> </w:t>
      </w:r>
      <w:r w:rsidR="0018756B">
        <w:rPr>
          <w:sz w:val="21"/>
          <w:szCs w:val="21"/>
        </w:rPr>
        <w:t xml:space="preserve">de </w:t>
      </w:r>
      <w:r w:rsidR="0018756B" w:rsidRPr="004B4655">
        <w:rPr>
          <w:sz w:val="21"/>
          <w:szCs w:val="21"/>
        </w:rPr>
        <w:t xml:space="preserve">cette hydro-valve </w:t>
      </w:r>
      <w:r w:rsidR="00F26AC0">
        <w:rPr>
          <w:sz w:val="21"/>
          <w:szCs w:val="21"/>
        </w:rPr>
        <w:t>peut être</w:t>
      </w:r>
      <w:r w:rsidR="0018756B">
        <w:rPr>
          <w:sz w:val="21"/>
          <w:szCs w:val="21"/>
        </w:rPr>
        <w:t xml:space="preserve"> </w:t>
      </w:r>
      <w:r w:rsidR="007B1411" w:rsidRPr="004B4655">
        <w:rPr>
          <w:sz w:val="21"/>
          <w:szCs w:val="21"/>
        </w:rPr>
        <w:t>assuré par le fluide caloporteur</w:t>
      </w:r>
      <w:r w:rsidR="00F26AC0">
        <w:rPr>
          <w:sz w:val="21"/>
          <w:szCs w:val="21"/>
        </w:rPr>
        <w:t>.</w:t>
      </w:r>
      <w:r w:rsidR="007B1411" w:rsidRPr="004B4655">
        <w:rPr>
          <w:sz w:val="21"/>
          <w:szCs w:val="21"/>
        </w:rPr>
        <w:t xml:space="preserve"> </w:t>
      </w:r>
    </w:p>
    <w:sectPr w:rsidR="007B1411" w:rsidRPr="004B4655" w:rsidSect="005349F9">
      <w:headerReference w:type="even" r:id="rId22"/>
      <w:headerReference w:type="default" r:id="rId23"/>
      <w:footerReference w:type="even" r:id="rId24"/>
      <w:footerReference w:type="default" r:id="rId25"/>
      <w:type w:val="oddPage"/>
      <w:pgSz w:w="11906" w:h="16838"/>
      <w:pgMar w:top="1135"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9F9"/>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7B7"/>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100"/>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energie.eu/riv+ener/complements/Liens_fichiers/IMMEUBLE/PSC_ACScroll_08_EFG_0908_0.pdf"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infoenergie.eu/riv+ener/complements/Liens_fichiers/DGE140_SoundShell_FR_LD_0.pdf" TargetMode="Externa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2621</Words>
  <Characters>14941</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17527</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3</cp:revision>
  <cp:lastPrinted>2020-08-12T12:26:00Z</cp:lastPrinted>
  <dcterms:created xsi:type="dcterms:W3CDTF">2020-08-12T12:26:00Z</dcterms:created>
  <dcterms:modified xsi:type="dcterms:W3CDTF">2020-08-12T12:26:00Z</dcterms:modified>
</cp:coreProperties>
</file>